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CA4" w:rsidRPr="00DD7731" w:rsidRDefault="00000000">
      <w:pPr>
        <w:pStyle w:val="NormalWeb"/>
        <w:jc w:val="center"/>
        <w:rPr>
          <w:rFonts w:asciiTheme="minorHAnsi" w:hAnsiTheme="minorHAnsi"/>
          <w:lang w:val="fr-CA"/>
        </w:rPr>
      </w:pPr>
      <w:r w:rsidRPr="00DD7731">
        <w:rPr>
          <w:rFonts w:asciiTheme="minorHAnsi" w:hAnsiTheme="minorHAnsi" w:cs="Arial"/>
          <w:b/>
          <w:bCs/>
          <w:sz w:val="36"/>
          <w:szCs w:val="36"/>
          <w:lang w:val="fr-CA"/>
        </w:rPr>
        <w:t>SECTION LOCALE 2004 DU SYNDICAT DES MÉTALL</w:t>
      </w:r>
      <w:r w:rsidR="00DD7731" w:rsidRPr="00DD7731">
        <w:rPr>
          <w:rFonts w:asciiTheme="minorHAnsi" w:hAnsiTheme="minorHAnsi" w:cs="Arial"/>
          <w:b/>
          <w:bCs/>
          <w:sz w:val="36"/>
          <w:szCs w:val="36"/>
          <w:lang w:val="fr-CA"/>
        </w:rPr>
        <w:t>OS</w:t>
      </w:r>
    </w:p>
    <w:p w:rsidR="00FD1CA4" w:rsidRPr="00DD7731" w:rsidRDefault="00000000">
      <w:pPr>
        <w:pStyle w:val="NormalWeb"/>
        <w:rPr>
          <w:rFonts w:asciiTheme="minorHAnsi" w:eastAsiaTheme="minorHAnsi" w:hAnsiTheme="minorHAnsi" w:cstheme="minorBidi"/>
          <w:kern w:val="2"/>
          <w:lang w:val="fr-CA"/>
          <w14:ligatures w14:val="standardContextual"/>
        </w:rPr>
      </w:pPr>
      <w:r w:rsidRPr="00DD7731">
        <w:rPr>
          <w:rFonts w:asciiTheme="minorHAnsi" w:eastAsiaTheme="minorHAnsi" w:hAnsiTheme="minorHAnsi" w:cstheme="minorBidi"/>
          <w:kern w:val="2"/>
          <w:lang w:val="fr-CA"/>
          <w14:ligatures w14:val="standardContextual"/>
        </w:rPr>
        <w:t xml:space="preserve">Grâce à votre appui solide, votre comité de négociation </w:t>
      </w:r>
      <w:r w:rsidR="00DD7731">
        <w:rPr>
          <w:rFonts w:asciiTheme="minorHAnsi" w:eastAsiaTheme="minorHAnsi" w:hAnsiTheme="minorHAnsi" w:cstheme="minorBidi"/>
          <w:kern w:val="2"/>
          <w:lang w:val="fr-CA"/>
          <w14:ligatures w14:val="standardContextual"/>
        </w:rPr>
        <w:t>est arrivé à une Mémoire</w:t>
      </w:r>
      <w:r w:rsidRPr="00DD7731">
        <w:rPr>
          <w:rFonts w:asciiTheme="minorHAnsi" w:eastAsiaTheme="minorHAnsi" w:hAnsiTheme="minorHAnsi" w:cstheme="minorBidi"/>
          <w:kern w:val="2"/>
          <w:lang w:val="fr-CA"/>
          <w14:ligatures w14:val="standardContextual"/>
        </w:rPr>
        <w:t xml:space="preserve"> d'entente avec le CN vers 3 h 30 le 1er mars 2024. Le comité de négociation a approuvé </w:t>
      </w:r>
      <w:r w:rsidR="00DD7731">
        <w:rPr>
          <w:rFonts w:asciiTheme="minorHAnsi" w:eastAsiaTheme="minorHAnsi" w:hAnsiTheme="minorHAnsi" w:cstheme="minorBidi"/>
          <w:kern w:val="2"/>
          <w:lang w:val="fr-CA"/>
          <w14:ligatures w14:val="standardContextual"/>
        </w:rPr>
        <w:t>l’accord</w:t>
      </w:r>
      <w:r w:rsidRPr="00DD7731">
        <w:rPr>
          <w:rFonts w:asciiTheme="minorHAnsi" w:eastAsiaTheme="minorHAnsi" w:hAnsiTheme="minorHAnsi" w:cstheme="minorBidi"/>
          <w:kern w:val="2"/>
          <w:lang w:val="fr-CA"/>
          <w14:ligatures w14:val="standardContextual"/>
        </w:rPr>
        <w:t xml:space="preserve"> et recommande son acceptation. </w:t>
      </w:r>
    </w:p>
    <w:p w:rsidR="00FD1CA4" w:rsidRPr="00DD7731" w:rsidRDefault="00000000">
      <w:pPr>
        <w:pStyle w:val="NormalWeb"/>
        <w:rPr>
          <w:rFonts w:asciiTheme="minorHAnsi" w:eastAsiaTheme="minorHAnsi" w:hAnsiTheme="minorHAnsi" w:cstheme="minorBidi"/>
          <w:kern w:val="2"/>
          <w:lang w:val="fr-CA"/>
          <w14:ligatures w14:val="standardContextual"/>
        </w:rPr>
      </w:pPr>
      <w:r w:rsidRPr="00DD7731">
        <w:rPr>
          <w:rFonts w:asciiTheme="minorHAnsi" w:eastAsiaTheme="minorHAnsi" w:hAnsiTheme="minorHAnsi" w:cstheme="minorBidi"/>
          <w:kern w:val="2"/>
          <w:lang w:val="fr-CA"/>
          <w14:ligatures w14:val="standardContextual"/>
        </w:rPr>
        <w:t>Nous avons maintenant besoin de vous pour soutenir l'accord en votant "OUI". De plus amples informations sur le processus de ratification seront fournies dans les prochains jours.</w:t>
      </w:r>
    </w:p>
    <w:p w:rsidR="00FD1CA4" w:rsidRPr="00DD7731" w:rsidRDefault="00000000">
      <w:pPr>
        <w:rPr>
          <w:lang w:val="fr-CA"/>
        </w:rPr>
      </w:pPr>
      <w:r w:rsidRPr="00DD7731">
        <w:rPr>
          <w:lang w:val="fr-CA"/>
        </w:rPr>
        <w:t>Résumé de l'accord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B33828" w:rsidRPr="00DD7731" w:rsidTr="00B33828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Durée du contrat</w:t>
            </w:r>
          </w:p>
        </w:tc>
        <w:tc>
          <w:tcPr>
            <w:tcW w:w="6378" w:type="dxa"/>
          </w:tcPr>
          <w:p w:rsidR="00D634CA" w:rsidRPr="00DD7731" w:rsidRDefault="00D634CA" w:rsidP="00B33828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>3 ans : Du 1er janvier 2024 au 31 décembre 2026</w:t>
            </w:r>
          </w:p>
          <w:p w:rsidR="00D634CA" w:rsidRPr="00DD7731" w:rsidRDefault="00D634CA" w:rsidP="00B33828">
            <w:pPr>
              <w:rPr>
                <w:lang w:val="fr-CA"/>
              </w:rPr>
            </w:pPr>
          </w:p>
        </w:tc>
      </w:tr>
      <w:tr w:rsidR="00D634CA" w:rsidRPr="00DD7731" w:rsidTr="00B33828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Pas de concessions</w:t>
            </w:r>
          </w:p>
        </w:tc>
        <w:tc>
          <w:tcPr>
            <w:tcW w:w="6378" w:type="dxa"/>
          </w:tcPr>
          <w:p w:rsidR="00D634CA" w:rsidRPr="00DD7731" w:rsidRDefault="00D634CA" w:rsidP="00B33828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>Cet accord de règlement ne contient aucune concession.</w:t>
            </w:r>
          </w:p>
          <w:p w:rsidR="00D634CA" w:rsidRPr="00DD7731" w:rsidRDefault="00D634CA" w:rsidP="00B33828">
            <w:pPr>
              <w:rPr>
                <w:lang w:val="fr-CA"/>
              </w:rPr>
            </w:pPr>
          </w:p>
        </w:tc>
      </w:tr>
      <w:tr w:rsidR="00B33828" w:rsidRPr="00DD7731" w:rsidTr="00B33828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Augmentation des salaires</w:t>
            </w:r>
          </w:p>
        </w:tc>
        <w:tc>
          <w:tcPr>
            <w:tcW w:w="6378" w:type="dxa"/>
          </w:tcPr>
          <w:p w:rsidR="005C0F56" w:rsidRPr="00DD7731" w:rsidRDefault="005C0F56" w:rsidP="00B33828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>1er janvier 2024 : 3%*</w:t>
            </w: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>1er janvier 2025 : 3%</w:t>
            </w: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>1er janvier 2026 : 3 %.</w:t>
            </w:r>
          </w:p>
          <w:p w:rsidR="00B33828" w:rsidRPr="00DD7731" w:rsidRDefault="00B33828" w:rsidP="00B33828">
            <w:pPr>
              <w:rPr>
                <w:i/>
                <w:iCs/>
                <w:lang w:val="fr-CA"/>
              </w:rPr>
            </w:pPr>
          </w:p>
          <w:p w:rsidR="00FD1CA4" w:rsidRPr="00DD7731" w:rsidRDefault="00000000">
            <w:pPr>
              <w:rPr>
                <w:i/>
                <w:iCs/>
                <w:sz w:val="20"/>
                <w:szCs w:val="20"/>
                <w:lang w:val="fr-CA"/>
              </w:rPr>
            </w:pPr>
            <w:r w:rsidRPr="00DD7731">
              <w:rPr>
                <w:i/>
                <w:iCs/>
                <w:sz w:val="20"/>
                <w:szCs w:val="20"/>
                <w:lang w:val="fr-CA"/>
              </w:rPr>
              <w:t>*rétroactif au 1er janvier 2024, paiement rétroactif effectué après la ratification</w:t>
            </w:r>
          </w:p>
          <w:p w:rsidR="005C0F56" w:rsidRPr="00DD7731" w:rsidRDefault="005C0F56" w:rsidP="00B33828">
            <w:pPr>
              <w:rPr>
                <w:i/>
                <w:iCs/>
                <w:sz w:val="20"/>
                <w:szCs w:val="20"/>
                <w:lang w:val="fr-CA"/>
              </w:rPr>
            </w:pPr>
          </w:p>
        </w:tc>
      </w:tr>
      <w:tr w:rsidR="00B33828" w:rsidRPr="00DD7731" w:rsidTr="00B33828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 xml:space="preserve">Ajustement du </w:t>
            </w:r>
            <w:r w:rsidR="00A77B57" w:rsidRPr="00DD7731">
              <w:rPr>
                <w:b/>
                <w:bCs/>
                <w:lang w:val="fr-CA"/>
              </w:rPr>
              <w:t xml:space="preserve">taux </w:t>
            </w:r>
            <w:r w:rsidRPr="00DD7731">
              <w:rPr>
                <w:b/>
                <w:bCs/>
                <w:lang w:val="fr-CA"/>
              </w:rPr>
              <w:t xml:space="preserve">spécial </w:t>
            </w:r>
            <w:r w:rsidR="00A77B57" w:rsidRPr="00DD7731">
              <w:rPr>
                <w:b/>
                <w:bCs/>
                <w:lang w:val="fr-CA"/>
              </w:rPr>
              <w:t>- Contremaître</w:t>
            </w:r>
          </w:p>
        </w:tc>
        <w:tc>
          <w:tcPr>
            <w:tcW w:w="6378" w:type="dxa"/>
          </w:tcPr>
          <w:p w:rsidR="005C0F56" w:rsidRPr="00DD7731" w:rsidRDefault="005C0F56" w:rsidP="00B33828">
            <w:pPr>
              <w:rPr>
                <w:lang w:val="fr-CA"/>
              </w:rPr>
            </w:pPr>
          </w:p>
          <w:p w:rsidR="00FD1CA4" w:rsidRPr="00DD7731" w:rsidRDefault="00B33828">
            <w:pPr>
              <w:rPr>
                <w:lang w:val="fr-CA"/>
              </w:rPr>
            </w:pPr>
            <w:r w:rsidRPr="00DD7731">
              <w:rPr>
                <w:lang w:val="fr-CA"/>
              </w:rPr>
              <w:t xml:space="preserve">Les taux applicables aux contremaîtres </w:t>
            </w:r>
            <w:r w:rsidR="00000000" w:rsidRPr="00DD7731">
              <w:rPr>
                <w:lang w:val="fr-CA"/>
              </w:rPr>
              <w:t>(2024) font l'</w:t>
            </w:r>
            <w:r w:rsidRPr="00DD7731">
              <w:rPr>
                <w:lang w:val="fr-CA"/>
              </w:rPr>
              <w:t xml:space="preserve">objet </w:t>
            </w:r>
            <w:r w:rsidR="00000000" w:rsidRPr="00DD7731">
              <w:rPr>
                <w:lang w:val="fr-CA"/>
              </w:rPr>
              <w:t xml:space="preserve">d'un ajustement spécial supplémentaire et sont augmentés </w:t>
            </w:r>
            <w:r w:rsidRPr="00DD7731">
              <w:rPr>
                <w:lang w:val="fr-CA"/>
              </w:rPr>
              <w:t xml:space="preserve">comme suit : </w:t>
            </w:r>
          </w:p>
          <w:p w:rsidR="00B33828" w:rsidRPr="00DD7731" w:rsidRDefault="00B33828" w:rsidP="00B33828">
            <w:pPr>
              <w:rPr>
                <w:lang w:val="fr-CA"/>
              </w:rPr>
            </w:pPr>
          </w:p>
          <w:p w:rsidR="00FD1CA4" w:rsidRPr="00DD7731" w:rsidRDefault="00000000">
            <w:pPr>
              <w:spacing w:line="360" w:lineRule="auto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Contremaître chargé de l'entretien des voies (8 hommes ou plus)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fr-CA"/>
              </w:rPr>
            </w:pPr>
            <w:r w:rsidRPr="00DD7731">
              <w:rPr>
                <w:i/>
                <w:iCs/>
                <w:lang w:val="fr-CA"/>
              </w:rPr>
              <w:t xml:space="preserve">Augmentation supplémentaire de </w:t>
            </w:r>
            <w:r w:rsidR="006E33BF" w:rsidRPr="00DD7731">
              <w:rPr>
                <w:i/>
                <w:iCs/>
                <w:lang w:val="fr-CA"/>
              </w:rPr>
              <w:t xml:space="preserve">1,39 $ </w:t>
            </w:r>
            <w:r w:rsidRPr="00DD7731">
              <w:rPr>
                <w:i/>
                <w:iCs/>
                <w:lang w:val="fr-CA"/>
              </w:rPr>
              <w:t xml:space="preserve">pour atteindre </w:t>
            </w:r>
            <w:r w:rsidRPr="00DD7731">
              <w:rPr>
                <w:b/>
                <w:bCs/>
                <w:i/>
                <w:iCs/>
                <w:lang w:val="fr-CA"/>
              </w:rPr>
              <w:t>42,54</w:t>
            </w:r>
            <w:r w:rsidR="00DD7731">
              <w:rPr>
                <w:b/>
                <w:bCs/>
                <w:i/>
                <w:iCs/>
                <w:lang w:val="fr-CA"/>
              </w:rPr>
              <w:t xml:space="preserve"> $</w:t>
            </w:r>
          </w:p>
          <w:p w:rsidR="00FD1CA4" w:rsidRPr="00DD7731" w:rsidRDefault="00000000">
            <w:pPr>
              <w:spacing w:line="360" w:lineRule="auto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Contremaître Camion</w:t>
            </w:r>
            <w:r w:rsidR="00DD7731">
              <w:rPr>
                <w:b/>
                <w:bCs/>
                <w:lang w:val="fr-CA"/>
              </w:rPr>
              <w:t xml:space="preserve"> a </w:t>
            </w:r>
            <w:r w:rsidRPr="00DD7731">
              <w:rPr>
                <w:b/>
                <w:bCs/>
                <w:lang w:val="fr-CA"/>
              </w:rPr>
              <w:t xml:space="preserve">grue </w:t>
            </w:r>
            <w:r w:rsidR="005C0F56" w:rsidRPr="00DD7731">
              <w:rPr>
                <w:b/>
                <w:bCs/>
                <w:lang w:val="fr-CA"/>
              </w:rPr>
              <w:t>(8 hommes ou plus)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fr-CA"/>
              </w:rPr>
            </w:pPr>
            <w:r w:rsidRPr="00DD7731">
              <w:rPr>
                <w:i/>
                <w:iCs/>
                <w:lang w:val="fr-CA"/>
              </w:rPr>
              <w:t xml:space="preserve">Augmentation supplémentaire de </w:t>
            </w:r>
            <w:r w:rsidR="006E33BF" w:rsidRPr="00DD7731">
              <w:rPr>
                <w:i/>
                <w:iCs/>
                <w:lang w:val="fr-CA"/>
              </w:rPr>
              <w:t xml:space="preserve">1,39 $ </w:t>
            </w:r>
            <w:r w:rsidRPr="00DD7731">
              <w:rPr>
                <w:i/>
                <w:iCs/>
                <w:lang w:val="fr-CA"/>
              </w:rPr>
              <w:t xml:space="preserve">pour atteindre </w:t>
            </w:r>
            <w:r w:rsidRPr="00DD7731">
              <w:rPr>
                <w:b/>
                <w:bCs/>
                <w:i/>
                <w:iCs/>
                <w:lang w:val="fr-CA"/>
              </w:rPr>
              <w:t>42,54</w:t>
            </w:r>
            <w:r w:rsidR="00DD7731">
              <w:rPr>
                <w:b/>
                <w:bCs/>
                <w:i/>
                <w:iCs/>
                <w:lang w:val="fr-CA"/>
              </w:rPr>
              <w:t xml:space="preserve"> $</w:t>
            </w:r>
          </w:p>
          <w:p w:rsidR="00FD1CA4" w:rsidRPr="00DD7731" w:rsidRDefault="00000000">
            <w:pPr>
              <w:spacing w:line="360" w:lineRule="auto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Contremaître d'entretien des voies (0 à 7 hommes)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fr-CA"/>
              </w:rPr>
            </w:pPr>
            <w:r w:rsidRPr="00DD7731">
              <w:rPr>
                <w:i/>
                <w:iCs/>
                <w:lang w:val="fr-CA"/>
              </w:rPr>
              <w:lastRenderedPageBreak/>
              <w:t xml:space="preserve">Augmentation supplémentaire de </w:t>
            </w:r>
            <w:r w:rsidR="006E33BF" w:rsidRPr="00DD7731">
              <w:rPr>
                <w:i/>
                <w:iCs/>
                <w:lang w:val="fr-CA"/>
              </w:rPr>
              <w:t xml:space="preserve">1,73 $ </w:t>
            </w:r>
            <w:r w:rsidRPr="00DD7731">
              <w:rPr>
                <w:i/>
                <w:iCs/>
                <w:lang w:val="fr-CA"/>
              </w:rPr>
              <w:t xml:space="preserve">pour atteindre </w:t>
            </w:r>
            <w:r w:rsidRPr="00DD7731">
              <w:rPr>
                <w:b/>
                <w:bCs/>
                <w:i/>
                <w:iCs/>
                <w:lang w:val="fr-CA"/>
              </w:rPr>
              <w:t>41,54</w:t>
            </w:r>
            <w:r w:rsidR="00DD7731">
              <w:rPr>
                <w:b/>
                <w:bCs/>
                <w:i/>
                <w:iCs/>
                <w:lang w:val="fr-CA"/>
              </w:rPr>
              <w:t xml:space="preserve"> $</w:t>
            </w:r>
          </w:p>
          <w:p w:rsidR="00FD1CA4" w:rsidRPr="00DD7731" w:rsidRDefault="00000000">
            <w:pPr>
              <w:spacing w:line="360" w:lineRule="auto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Assistant du contremaître de la voie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fr-CA"/>
              </w:rPr>
            </w:pPr>
            <w:r w:rsidRPr="00DD7731">
              <w:rPr>
                <w:i/>
                <w:iCs/>
                <w:lang w:val="fr-CA"/>
              </w:rPr>
              <w:t xml:space="preserve">Augmentation supplémentaire de </w:t>
            </w:r>
            <w:r w:rsidR="006E33BF" w:rsidRPr="00DD7731">
              <w:rPr>
                <w:i/>
                <w:iCs/>
                <w:lang w:val="fr-CA"/>
              </w:rPr>
              <w:t xml:space="preserve">0,92 $ </w:t>
            </w:r>
            <w:r w:rsidRPr="00DD7731">
              <w:rPr>
                <w:i/>
                <w:iCs/>
                <w:lang w:val="fr-CA"/>
              </w:rPr>
              <w:t xml:space="preserve">pour atteindre </w:t>
            </w:r>
            <w:r w:rsidRPr="00DD7731">
              <w:rPr>
                <w:b/>
                <w:bCs/>
                <w:i/>
                <w:iCs/>
                <w:lang w:val="fr-CA"/>
              </w:rPr>
              <w:t>37,81</w:t>
            </w:r>
            <w:r w:rsidR="00DD7731">
              <w:rPr>
                <w:b/>
                <w:bCs/>
                <w:i/>
                <w:iCs/>
                <w:lang w:val="fr-CA"/>
              </w:rPr>
              <w:t xml:space="preserve"> $</w:t>
            </w:r>
          </w:p>
          <w:p w:rsidR="00FD1CA4" w:rsidRPr="00DD7731" w:rsidRDefault="00000000">
            <w:pPr>
              <w:rPr>
                <w:b/>
                <w:bCs/>
                <w:sz w:val="20"/>
                <w:szCs w:val="20"/>
                <w:lang w:val="fr-CA"/>
              </w:rPr>
            </w:pPr>
            <w:r w:rsidRPr="00DD7731">
              <w:rPr>
                <w:sz w:val="20"/>
                <w:szCs w:val="20"/>
                <w:lang w:val="fr-CA"/>
              </w:rPr>
              <w:t xml:space="preserve">*Dans cet accord, les augmentations du taux de rémunération des contremaîtres pour l'année 1 vont de </w:t>
            </w:r>
            <w:r w:rsidR="00957F95" w:rsidRPr="00DD7731">
              <w:rPr>
                <w:b/>
                <w:bCs/>
                <w:sz w:val="20"/>
                <w:szCs w:val="20"/>
                <w:lang w:val="fr-CA"/>
              </w:rPr>
              <w:t>5,56 % à 7,48 %.</w:t>
            </w:r>
          </w:p>
          <w:p w:rsidR="006E33BF" w:rsidRPr="00DD7731" w:rsidRDefault="006E33BF" w:rsidP="006E33BF">
            <w:pPr>
              <w:rPr>
                <w:lang w:val="fr-CA"/>
              </w:rPr>
            </w:pPr>
          </w:p>
        </w:tc>
      </w:tr>
      <w:tr w:rsidR="005C0F56" w:rsidRPr="00DD7731" w:rsidTr="00B33828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lastRenderedPageBreak/>
              <w:t xml:space="preserve">Ajustement des taux spéciaux </w:t>
            </w:r>
            <w:r w:rsidR="005A7FB1">
              <w:rPr>
                <w:b/>
                <w:bCs/>
                <w:lang w:val="fr-CA"/>
              </w:rPr>
              <w:t>–</w:t>
            </w:r>
            <w:r w:rsidRPr="00DD7731">
              <w:rPr>
                <w:b/>
                <w:bCs/>
                <w:lang w:val="fr-CA"/>
              </w:rPr>
              <w:t xml:space="preserve"> </w:t>
            </w:r>
            <w:r w:rsidR="005A7FB1">
              <w:rPr>
                <w:b/>
                <w:bCs/>
                <w:lang w:val="fr-CA"/>
              </w:rPr>
              <w:t xml:space="preserve">agents d’entretien </w:t>
            </w:r>
            <w:r w:rsidRPr="00DD7731">
              <w:rPr>
                <w:b/>
                <w:bCs/>
                <w:lang w:val="fr-CA"/>
              </w:rPr>
              <w:t xml:space="preserve">sur le terrain, mécanicien A, </w:t>
            </w:r>
            <w:r w:rsidR="005A7FB1">
              <w:rPr>
                <w:b/>
                <w:bCs/>
                <w:lang w:val="fr-CA"/>
              </w:rPr>
              <w:t>opérateur d’</w:t>
            </w:r>
            <w:r w:rsidRPr="00DD7731">
              <w:rPr>
                <w:b/>
                <w:bCs/>
                <w:lang w:val="fr-CA"/>
              </w:rPr>
              <w:t>équipement de travail manuel principal</w:t>
            </w:r>
          </w:p>
        </w:tc>
        <w:tc>
          <w:tcPr>
            <w:tcW w:w="6378" w:type="dxa"/>
          </w:tcPr>
          <w:p w:rsidR="005C0F56" w:rsidRPr="00DD7731" w:rsidRDefault="005C0F56" w:rsidP="00B33828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>À compter du premier du mois suivant la ratification, un ajustement supplémentaire de cinquante cent</w:t>
            </w:r>
            <w:r w:rsidR="00DD7731">
              <w:rPr>
                <w:lang w:val="fr-CA"/>
              </w:rPr>
              <w:t>ime</w:t>
            </w:r>
            <w:r w:rsidRPr="00DD7731">
              <w:rPr>
                <w:lang w:val="fr-CA"/>
              </w:rPr>
              <w:t>s (</w:t>
            </w:r>
            <w:r w:rsidRPr="00DD7731">
              <w:rPr>
                <w:b/>
                <w:bCs/>
                <w:lang w:val="fr-CA"/>
              </w:rPr>
              <w:t xml:space="preserve">0,50 $) </w:t>
            </w:r>
            <w:r w:rsidRPr="00DD7731">
              <w:rPr>
                <w:lang w:val="fr-CA"/>
              </w:rPr>
              <w:t>s'appliquera aux classifications d'agent d'entretien de terrain, de mécanicien A et d'opérateur principal d'équipement de travail manuel.</w:t>
            </w:r>
          </w:p>
          <w:p w:rsidR="00A77B57" w:rsidRPr="00DD7731" w:rsidRDefault="00A77B57" w:rsidP="00B33828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sz w:val="20"/>
                <w:szCs w:val="20"/>
                <w:lang w:val="fr-CA"/>
              </w:rPr>
              <w:t>*Dans cet accord, l'augmentation des salaires des mécaniciens et des agents d'entretien est de 4,1 % pour l'année 1.</w:t>
            </w:r>
          </w:p>
          <w:p w:rsidR="00957F95" w:rsidRPr="00DD7731" w:rsidRDefault="00957F95" w:rsidP="00B33828">
            <w:pPr>
              <w:rPr>
                <w:lang w:val="fr-CA"/>
              </w:rPr>
            </w:pPr>
          </w:p>
        </w:tc>
      </w:tr>
      <w:tr w:rsidR="00A77B57" w:rsidRPr="00DD7731" w:rsidTr="00B33828">
        <w:tc>
          <w:tcPr>
            <w:tcW w:w="2972" w:type="dxa"/>
            <w:vAlign w:val="center"/>
          </w:tcPr>
          <w:p w:rsidR="00FD1CA4" w:rsidRPr="00DD7731" w:rsidRDefault="005A7FB1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A</w:t>
            </w:r>
            <w:r>
              <w:rPr>
                <w:b/>
                <w:bCs/>
                <w:lang w:val="fr-CA"/>
              </w:rPr>
              <w:t>ssistance</w:t>
            </w:r>
            <w:r w:rsidR="00000000" w:rsidRPr="00DD7731">
              <w:rPr>
                <w:b/>
                <w:bCs/>
                <w:lang w:val="fr-CA"/>
              </w:rPr>
              <w:t xml:space="preserve"> au voyage hebdomadaire (21.11)</w:t>
            </w:r>
          </w:p>
        </w:tc>
        <w:tc>
          <w:tcPr>
            <w:tcW w:w="6378" w:type="dxa"/>
          </w:tcPr>
          <w:p w:rsidR="00A77B57" w:rsidRPr="00DD7731" w:rsidRDefault="00A77B57" w:rsidP="00B33828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 xml:space="preserve">A compter du 1er du mois suivant la ratification, augmentation de 0,33 $ à </w:t>
            </w:r>
            <w:r w:rsidRPr="00DD7731">
              <w:rPr>
                <w:b/>
                <w:bCs/>
                <w:lang w:val="fr-CA"/>
              </w:rPr>
              <w:t>0,40 $</w:t>
            </w:r>
            <w:r w:rsidRPr="00DD7731">
              <w:rPr>
                <w:lang w:val="fr-CA"/>
              </w:rPr>
              <w:t>.</w:t>
            </w:r>
          </w:p>
          <w:p w:rsidR="0008551A" w:rsidRPr="00DD7731" w:rsidRDefault="0008551A" w:rsidP="00B33828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b/>
                <w:bCs/>
                <w:lang w:val="fr-CA"/>
              </w:rPr>
            </w:pPr>
            <w:r w:rsidRPr="00DD7731">
              <w:rPr>
                <w:lang w:val="fr-CA"/>
              </w:rPr>
              <w:t xml:space="preserve">À partir du 1er janvier 2025, augmentation à </w:t>
            </w:r>
            <w:r w:rsidRPr="00DD7731">
              <w:rPr>
                <w:b/>
                <w:bCs/>
                <w:lang w:val="fr-CA"/>
              </w:rPr>
              <w:t>0,45 $.</w:t>
            </w:r>
          </w:p>
          <w:p w:rsidR="0008551A" w:rsidRPr="00DD7731" w:rsidRDefault="0008551A" w:rsidP="00B33828">
            <w:pPr>
              <w:rPr>
                <w:b/>
                <w:bCs/>
                <w:lang w:val="fr-CA"/>
              </w:rPr>
            </w:pPr>
          </w:p>
          <w:p w:rsidR="00FD1CA4" w:rsidRPr="00DD7731" w:rsidRDefault="00000000">
            <w:pPr>
              <w:rPr>
                <w:b/>
                <w:bCs/>
                <w:lang w:val="fr-CA"/>
              </w:rPr>
            </w:pPr>
            <w:r w:rsidRPr="00DD7731">
              <w:rPr>
                <w:lang w:val="fr-CA"/>
              </w:rPr>
              <w:t xml:space="preserve">À partir du 2 janvier 2026, augmentation à </w:t>
            </w:r>
            <w:r w:rsidRPr="00DD7731">
              <w:rPr>
                <w:b/>
                <w:bCs/>
                <w:lang w:val="fr-CA"/>
              </w:rPr>
              <w:t>0,49 $.</w:t>
            </w:r>
          </w:p>
          <w:p w:rsidR="00D634CA" w:rsidRPr="00DD7731" w:rsidRDefault="00D634CA" w:rsidP="00D634CA">
            <w:pPr>
              <w:rPr>
                <w:b/>
                <w:bCs/>
                <w:lang w:val="fr-CA"/>
              </w:rPr>
            </w:pPr>
          </w:p>
          <w:p w:rsidR="00FD1CA4" w:rsidRPr="00DD7731" w:rsidRDefault="00000000">
            <w:pPr>
              <w:rPr>
                <w:i/>
                <w:iCs/>
                <w:sz w:val="21"/>
                <w:szCs w:val="21"/>
                <w:lang w:val="fr-CA"/>
              </w:rPr>
            </w:pPr>
            <w:r w:rsidRPr="00DD7731">
              <w:rPr>
                <w:b/>
                <w:bCs/>
                <w:sz w:val="21"/>
                <w:szCs w:val="21"/>
                <w:lang w:val="fr-CA"/>
              </w:rPr>
              <w:t xml:space="preserve">*Reflète </w:t>
            </w:r>
            <w:r w:rsidRPr="00DD7731">
              <w:rPr>
                <w:i/>
                <w:iCs/>
                <w:sz w:val="21"/>
                <w:szCs w:val="21"/>
                <w:lang w:val="fr-CA"/>
              </w:rPr>
              <w:t>une augmentation de 48,48 % de l'a</w:t>
            </w:r>
            <w:r w:rsidR="005A7FB1">
              <w:rPr>
                <w:i/>
                <w:iCs/>
                <w:sz w:val="21"/>
                <w:szCs w:val="21"/>
                <w:lang w:val="fr-CA"/>
              </w:rPr>
              <w:t>ssistance</w:t>
            </w:r>
            <w:r w:rsidRPr="00DD7731">
              <w:rPr>
                <w:i/>
                <w:iCs/>
                <w:sz w:val="21"/>
                <w:szCs w:val="21"/>
                <w:lang w:val="fr-CA"/>
              </w:rPr>
              <w:t xml:space="preserve"> au kilométrage sur la durée de l</w:t>
            </w:r>
            <w:r w:rsidR="005A7FB1">
              <w:rPr>
                <w:i/>
                <w:iCs/>
                <w:sz w:val="21"/>
                <w:szCs w:val="21"/>
                <w:lang w:val="fr-CA"/>
              </w:rPr>
              <w:t>’accord</w:t>
            </w:r>
            <w:r w:rsidRPr="00DD7731">
              <w:rPr>
                <w:i/>
                <w:iCs/>
                <w:sz w:val="21"/>
                <w:szCs w:val="21"/>
                <w:lang w:val="fr-CA"/>
              </w:rPr>
              <w:t>.</w:t>
            </w:r>
          </w:p>
          <w:p w:rsidR="00D634CA" w:rsidRPr="00DD7731" w:rsidRDefault="00D634CA" w:rsidP="00B33828">
            <w:pPr>
              <w:rPr>
                <w:b/>
                <w:bCs/>
                <w:lang w:val="fr-CA"/>
              </w:rPr>
            </w:pPr>
          </w:p>
        </w:tc>
      </w:tr>
      <w:tr w:rsidR="0008551A" w:rsidRPr="00DD7731" w:rsidTr="00B33828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A</w:t>
            </w:r>
            <w:r w:rsidR="005A7FB1">
              <w:rPr>
                <w:b/>
                <w:bCs/>
                <w:lang w:val="fr-CA"/>
              </w:rPr>
              <w:t>ssistance</w:t>
            </w:r>
            <w:r w:rsidRPr="00DD7731">
              <w:rPr>
                <w:b/>
                <w:bCs/>
                <w:lang w:val="fr-CA"/>
              </w:rPr>
              <w:t xml:space="preserve"> au voyage de fin de </w:t>
            </w:r>
            <w:r w:rsidR="00D634CA" w:rsidRPr="00DD7731">
              <w:rPr>
                <w:b/>
                <w:bCs/>
                <w:lang w:val="fr-CA"/>
              </w:rPr>
              <w:t xml:space="preserve">semaine </w:t>
            </w:r>
            <w:r w:rsidRPr="00DD7731">
              <w:rPr>
                <w:b/>
                <w:bCs/>
                <w:lang w:val="fr-CA"/>
              </w:rPr>
              <w:t>(</w:t>
            </w:r>
            <w:r w:rsidR="00D634CA" w:rsidRPr="00DD7731">
              <w:rPr>
                <w:b/>
                <w:bCs/>
                <w:lang w:val="fr-CA"/>
              </w:rPr>
              <w:t>22</w:t>
            </w:r>
            <w:r w:rsidRPr="00DD7731">
              <w:rPr>
                <w:b/>
                <w:bCs/>
                <w:lang w:val="fr-CA"/>
              </w:rPr>
              <w:t>.1)</w:t>
            </w:r>
          </w:p>
        </w:tc>
        <w:tc>
          <w:tcPr>
            <w:tcW w:w="6378" w:type="dxa"/>
          </w:tcPr>
          <w:p w:rsidR="0008551A" w:rsidRPr="00DD7731" w:rsidRDefault="0008551A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>A compter du 1er du mois suivant la ratification, augmentation de 0,</w:t>
            </w:r>
            <w:r w:rsidR="00D634CA" w:rsidRPr="00DD7731">
              <w:rPr>
                <w:lang w:val="fr-CA"/>
              </w:rPr>
              <w:t xml:space="preserve">29 </w:t>
            </w:r>
            <w:r w:rsidRPr="00DD7731">
              <w:rPr>
                <w:lang w:val="fr-CA"/>
              </w:rPr>
              <w:t xml:space="preserve">$ à </w:t>
            </w:r>
            <w:r w:rsidRPr="00DD7731">
              <w:rPr>
                <w:b/>
                <w:bCs/>
                <w:lang w:val="fr-CA"/>
              </w:rPr>
              <w:t>0,</w:t>
            </w:r>
            <w:r w:rsidR="00D634CA" w:rsidRPr="00DD7731">
              <w:rPr>
                <w:b/>
                <w:bCs/>
                <w:lang w:val="fr-CA"/>
              </w:rPr>
              <w:t>33 $</w:t>
            </w:r>
            <w:r w:rsidRPr="00DD7731">
              <w:rPr>
                <w:lang w:val="fr-CA"/>
              </w:rPr>
              <w:t>.</w:t>
            </w:r>
          </w:p>
          <w:p w:rsidR="0008551A" w:rsidRPr="00DD7731" w:rsidRDefault="0008551A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b/>
                <w:bCs/>
                <w:lang w:val="fr-CA"/>
              </w:rPr>
            </w:pPr>
            <w:r w:rsidRPr="00DD7731">
              <w:rPr>
                <w:lang w:val="fr-CA"/>
              </w:rPr>
              <w:t xml:space="preserve">À partir du 1er janvier 2025, augmentation à </w:t>
            </w:r>
            <w:r w:rsidRPr="00DD7731">
              <w:rPr>
                <w:b/>
                <w:bCs/>
                <w:lang w:val="fr-CA"/>
              </w:rPr>
              <w:t>0,</w:t>
            </w:r>
            <w:r w:rsidR="00D634CA" w:rsidRPr="00DD7731">
              <w:rPr>
                <w:b/>
                <w:bCs/>
                <w:lang w:val="fr-CA"/>
              </w:rPr>
              <w:t>38 $</w:t>
            </w:r>
            <w:r w:rsidRPr="00DD7731">
              <w:rPr>
                <w:b/>
                <w:bCs/>
                <w:lang w:val="fr-CA"/>
              </w:rPr>
              <w:t>.</w:t>
            </w:r>
          </w:p>
          <w:p w:rsidR="0008551A" w:rsidRPr="00DD7731" w:rsidRDefault="0008551A" w:rsidP="0008551A">
            <w:pPr>
              <w:rPr>
                <w:b/>
                <w:bCs/>
                <w:lang w:val="fr-CA"/>
              </w:rPr>
            </w:pPr>
          </w:p>
          <w:p w:rsidR="00FD1CA4" w:rsidRPr="00DD7731" w:rsidRDefault="00000000">
            <w:pPr>
              <w:rPr>
                <w:b/>
                <w:bCs/>
                <w:lang w:val="fr-CA"/>
              </w:rPr>
            </w:pPr>
            <w:r w:rsidRPr="00DD7731">
              <w:rPr>
                <w:lang w:val="fr-CA"/>
              </w:rPr>
              <w:t xml:space="preserve">À compter du 2 janvier 2026, augmentation à </w:t>
            </w:r>
            <w:r w:rsidRPr="00DD7731">
              <w:rPr>
                <w:b/>
                <w:bCs/>
                <w:lang w:val="fr-CA"/>
              </w:rPr>
              <w:t>0,</w:t>
            </w:r>
            <w:r w:rsidR="00D634CA" w:rsidRPr="00DD7731">
              <w:rPr>
                <w:b/>
                <w:bCs/>
                <w:lang w:val="fr-CA"/>
              </w:rPr>
              <w:t>44 $</w:t>
            </w:r>
            <w:r w:rsidRPr="00DD7731">
              <w:rPr>
                <w:b/>
                <w:bCs/>
                <w:lang w:val="fr-CA"/>
              </w:rPr>
              <w:t>.</w:t>
            </w:r>
          </w:p>
          <w:p w:rsidR="00D634CA" w:rsidRPr="00DD7731" w:rsidRDefault="00D634CA" w:rsidP="0008551A">
            <w:pPr>
              <w:rPr>
                <w:b/>
                <w:bCs/>
                <w:lang w:val="fr-CA"/>
              </w:rPr>
            </w:pPr>
          </w:p>
          <w:p w:rsidR="00FD1CA4" w:rsidRPr="00DD7731" w:rsidRDefault="00000000">
            <w:pPr>
              <w:rPr>
                <w:i/>
                <w:iCs/>
                <w:sz w:val="21"/>
                <w:szCs w:val="21"/>
                <w:lang w:val="fr-CA"/>
              </w:rPr>
            </w:pPr>
            <w:r w:rsidRPr="00DD7731">
              <w:rPr>
                <w:b/>
                <w:bCs/>
                <w:sz w:val="21"/>
                <w:szCs w:val="21"/>
                <w:lang w:val="fr-CA"/>
              </w:rPr>
              <w:t xml:space="preserve">*Reflète </w:t>
            </w:r>
            <w:r w:rsidRPr="00DD7731">
              <w:rPr>
                <w:i/>
                <w:iCs/>
                <w:sz w:val="21"/>
                <w:szCs w:val="21"/>
                <w:lang w:val="fr-CA"/>
              </w:rPr>
              <w:t>une augmentation de 51,72 % de l'</w:t>
            </w:r>
            <w:r w:rsidR="005A7FB1">
              <w:rPr>
                <w:i/>
                <w:iCs/>
                <w:sz w:val="21"/>
                <w:szCs w:val="21"/>
                <w:lang w:val="fr-CA"/>
              </w:rPr>
              <w:t>assistance</w:t>
            </w:r>
            <w:r w:rsidRPr="00DD7731">
              <w:rPr>
                <w:i/>
                <w:iCs/>
                <w:sz w:val="21"/>
                <w:szCs w:val="21"/>
                <w:lang w:val="fr-CA"/>
              </w:rPr>
              <w:t xml:space="preserve"> au voyage de fin de semaine pendant la durée de l'accord.</w:t>
            </w:r>
          </w:p>
          <w:p w:rsidR="00D634CA" w:rsidRPr="00DD7731" w:rsidRDefault="00D634CA" w:rsidP="0008551A">
            <w:pPr>
              <w:rPr>
                <w:b/>
                <w:bCs/>
                <w:lang w:val="fr-CA"/>
              </w:rPr>
            </w:pPr>
          </w:p>
          <w:p w:rsidR="0008551A" w:rsidRPr="00DD7731" w:rsidRDefault="0008551A" w:rsidP="0008551A">
            <w:pPr>
              <w:rPr>
                <w:lang w:val="fr-CA"/>
              </w:rPr>
            </w:pPr>
          </w:p>
        </w:tc>
      </w:tr>
      <w:tr w:rsidR="0008551A" w:rsidRPr="00DD7731" w:rsidTr="00B33828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lastRenderedPageBreak/>
              <w:t>Indemnité journalière de repas (</w:t>
            </w:r>
            <w:proofErr w:type="spellStart"/>
            <w:r w:rsidRPr="00DD7731">
              <w:rPr>
                <w:b/>
                <w:bCs/>
                <w:lang w:val="fr-CA"/>
              </w:rPr>
              <w:t>22.1a</w:t>
            </w:r>
            <w:proofErr w:type="spellEnd"/>
            <w:r w:rsidRPr="00DD7731">
              <w:rPr>
                <w:b/>
                <w:bCs/>
                <w:lang w:val="fr-CA"/>
              </w:rPr>
              <w:t>)</w:t>
            </w:r>
          </w:p>
        </w:tc>
        <w:tc>
          <w:tcPr>
            <w:tcW w:w="6378" w:type="dxa"/>
          </w:tcPr>
          <w:p w:rsidR="0008551A" w:rsidRPr="00DD7731" w:rsidRDefault="0008551A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 xml:space="preserve">À compter du 1er du mois suivant la ratification, augmentation de 45 $ à </w:t>
            </w:r>
            <w:r w:rsidRPr="00DD7731">
              <w:rPr>
                <w:b/>
                <w:bCs/>
                <w:lang w:val="fr-CA"/>
              </w:rPr>
              <w:t>48 $</w:t>
            </w:r>
            <w:r w:rsidRPr="00DD7731">
              <w:rPr>
                <w:lang w:val="fr-CA"/>
              </w:rPr>
              <w:t>.</w:t>
            </w:r>
          </w:p>
          <w:p w:rsidR="0008551A" w:rsidRPr="00DD7731" w:rsidRDefault="0008551A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b/>
                <w:bCs/>
                <w:lang w:val="fr-CA"/>
              </w:rPr>
            </w:pPr>
            <w:r w:rsidRPr="00DD7731">
              <w:rPr>
                <w:lang w:val="fr-CA"/>
              </w:rPr>
              <w:t xml:space="preserve">À partir du 1er janvier 2025, augmentation à </w:t>
            </w:r>
            <w:r w:rsidRPr="00DD7731">
              <w:rPr>
                <w:b/>
                <w:bCs/>
                <w:lang w:val="fr-CA"/>
              </w:rPr>
              <w:t>51 $.</w:t>
            </w:r>
          </w:p>
          <w:p w:rsidR="0008551A" w:rsidRPr="00DD7731" w:rsidRDefault="0008551A" w:rsidP="0008551A">
            <w:pPr>
              <w:rPr>
                <w:b/>
                <w:bCs/>
                <w:lang w:val="fr-CA"/>
              </w:rPr>
            </w:pPr>
          </w:p>
          <w:p w:rsidR="00FD1CA4" w:rsidRPr="00DD7731" w:rsidRDefault="00000000">
            <w:pPr>
              <w:rPr>
                <w:b/>
                <w:bCs/>
                <w:lang w:val="fr-CA"/>
              </w:rPr>
            </w:pPr>
            <w:r w:rsidRPr="00DD7731">
              <w:rPr>
                <w:lang w:val="fr-CA"/>
              </w:rPr>
              <w:t xml:space="preserve">À compter du 2 janvier 2026, augmentation à </w:t>
            </w:r>
            <w:r w:rsidRPr="00DD7731">
              <w:rPr>
                <w:b/>
                <w:bCs/>
                <w:lang w:val="fr-CA"/>
              </w:rPr>
              <w:t>53 $.</w:t>
            </w:r>
          </w:p>
          <w:p w:rsidR="00D634CA" w:rsidRPr="00DD7731" w:rsidRDefault="00D634CA" w:rsidP="0008551A">
            <w:pPr>
              <w:rPr>
                <w:b/>
                <w:bCs/>
                <w:lang w:val="fr-CA"/>
              </w:rPr>
            </w:pPr>
          </w:p>
          <w:p w:rsidR="00FD1CA4" w:rsidRPr="00DD7731" w:rsidRDefault="00000000">
            <w:pPr>
              <w:rPr>
                <w:i/>
                <w:iCs/>
                <w:sz w:val="21"/>
                <w:szCs w:val="21"/>
                <w:lang w:val="fr-CA"/>
              </w:rPr>
            </w:pPr>
            <w:r w:rsidRPr="00DD7731">
              <w:rPr>
                <w:b/>
                <w:bCs/>
                <w:sz w:val="21"/>
                <w:szCs w:val="21"/>
                <w:lang w:val="fr-CA"/>
              </w:rPr>
              <w:t xml:space="preserve">*Reflète </w:t>
            </w:r>
            <w:r w:rsidRPr="00DD7731">
              <w:rPr>
                <w:i/>
                <w:iCs/>
                <w:sz w:val="21"/>
                <w:szCs w:val="21"/>
                <w:lang w:val="fr-CA"/>
              </w:rPr>
              <w:t>une augmentation de 17,78 % de l'indemnité de repas pendant la durée de l'accord.</w:t>
            </w:r>
          </w:p>
          <w:p w:rsidR="00D634CA" w:rsidRPr="00DD7731" w:rsidRDefault="00D634CA" w:rsidP="0008551A">
            <w:pPr>
              <w:rPr>
                <w:b/>
                <w:bCs/>
                <w:lang w:val="fr-CA"/>
              </w:rPr>
            </w:pPr>
          </w:p>
          <w:p w:rsidR="0008551A" w:rsidRPr="00DD7731" w:rsidRDefault="0008551A" w:rsidP="0008551A">
            <w:pPr>
              <w:rPr>
                <w:lang w:val="fr-CA"/>
              </w:rPr>
            </w:pPr>
          </w:p>
        </w:tc>
      </w:tr>
      <w:tr w:rsidR="0008551A" w:rsidRPr="00DD7731" w:rsidTr="00B33828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Indemnité forfaitaire</w:t>
            </w:r>
          </w:p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(</w:t>
            </w:r>
            <w:proofErr w:type="spellStart"/>
            <w:r w:rsidRPr="00DD7731">
              <w:rPr>
                <w:b/>
                <w:bCs/>
                <w:lang w:val="fr-CA"/>
              </w:rPr>
              <w:t>22.1b</w:t>
            </w:r>
            <w:proofErr w:type="spellEnd"/>
            <w:r w:rsidRPr="00DD7731">
              <w:rPr>
                <w:b/>
                <w:bCs/>
                <w:lang w:val="fr-CA"/>
              </w:rPr>
              <w:t>)</w:t>
            </w:r>
          </w:p>
        </w:tc>
        <w:tc>
          <w:tcPr>
            <w:tcW w:w="6378" w:type="dxa"/>
          </w:tcPr>
          <w:p w:rsidR="0008551A" w:rsidRPr="00DD7731" w:rsidRDefault="0008551A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 xml:space="preserve">À compter du 1er du mois suivant la ratification, augmentation de 117 $ à </w:t>
            </w:r>
            <w:r w:rsidRPr="00DD7731">
              <w:rPr>
                <w:b/>
                <w:bCs/>
                <w:lang w:val="fr-CA"/>
              </w:rPr>
              <w:t>124 $</w:t>
            </w:r>
            <w:r w:rsidRPr="00DD7731">
              <w:rPr>
                <w:lang w:val="fr-CA"/>
              </w:rPr>
              <w:t>.</w:t>
            </w:r>
          </w:p>
          <w:p w:rsidR="0008551A" w:rsidRPr="00DD7731" w:rsidRDefault="0008551A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b/>
                <w:bCs/>
                <w:lang w:val="fr-CA"/>
              </w:rPr>
            </w:pPr>
            <w:r w:rsidRPr="00DD7731">
              <w:rPr>
                <w:lang w:val="fr-CA"/>
              </w:rPr>
              <w:t xml:space="preserve">À compter du 1er janvier 2025, augmentation de </w:t>
            </w:r>
            <w:r w:rsidRPr="00DD7731">
              <w:rPr>
                <w:b/>
                <w:bCs/>
                <w:lang w:val="fr-CA"/>
              </w:rPr>
              <w:t>124 à 127 dollars.</w:t>
            </w:r>
          </w:p>
          <w:p w:rsidR="0008551A" w:rsidRPr="00DD7731" w:rsidRDefault="0008551A" w:rsidP="0008551A">
            <w:pPr>
              <w:rPr>
                <w:b/>
                <w:bCs/>
                <w:lang w:val="fr-CA"/>
              </w:rPr>
            </w:pPr>
          </w:p>
          <w:p w:rsidR="00FD1CA4" w:rsidRPr="00DD7731" w:rsidRDefault="00000000">
            <w:pPr>
              <w:rPr>
                <w:b/>
                <w:bCs/>
                <w:lang w:val="fr-CA"/>
              </w:rPr>
            </w:pPr>
            <w:r w:rsidRPr="00DD7731">
              <w:rPr>
                <w:lang w:val="fr-CA"/>
              </w:rPr>
              <w:t xml:space="preserve">À compter du 2 janvier 2026, augmentation de </w:t>
            </w:r>
            <w:r w:rsidRPr="00DD7731">
              <w:rPr>
                <w:b/>
                <w:bCs/>
                <w:lang w:val="fr-CA"/>
              </w:rPr>
              <w:t>127 à 130 dollars.</w:t>
            </w:r>
          </w:p>
          <w:p w:rsidR="00D634CA" w:rsidRPr="00DD7731" w:rsidRDefault="00D634CA" w:rsidP="0008551A">
            <w:pPr>
              <w:rPr>
                <w:b/>
                <w:bCs/>
                <w:lang w:val="fr-CA"/>
              </w:rPr>
            </w:pPr>
          </w:p>
          <w:p w:rsidR="00FD1CA4" w:rsidRPr="00DD7731" w:rsidRDefault="00000000">
            <w:pPr>
              <w:rPr>
                <w:i/>
                <w:iCs/>
                <w:sz w:val="21"/>
                <w:szCs w:val="21"/>
                <w:lang w:val="fr-CA"/>
              </w:rPr>
            </w:pPr>
            <w:r w:rsidRPr="00DD7731">
              <w:rPr>
                <w:b/>
                <w:bCs/>
                <w:sz w:val="21"/>
                <w:szCs w:val="21"/>
                <w:lang w:val="fr-CA"/>
              </w:rPr>
              <w:t xml:space="preserve">*Reflète </w:t>
            </w:r>
            <w:r w:rsidRPr="00DD7731">
              <w:rPr>
                <w:i/>
                <w:iCs/>
                <w:sz w:val="21"/>
                <w:szCs w:val="21"/>
                <w:lang w:val="fr-CA"/>
              </w:rPr>
              <w:t>une augmentation de 17,78 % de l'allocation pendant la durée de l'accord.</w:t>
            </w:r>
          </w:p>
          <w:p w:rsidR="00D634CA" w:rsidRPr="00DD7731" w:rsidRDefault="00D634CA" w:rsidP="0008551A">
            <w:pPr>
              <w:rPr>
                <w:b/>
                <w:bCs/>
                <w:lang w:val="fr-CA"/>
              </w:rPr>
            </w:pPr>
          </w:p>
          <w:p w:rsidR="0008551A" w:rsidRPr="00DD7731" w:rsidRDefault="0008551A" w:rsidP="0008551A">
            <w:pPr>
              <w:rPr>
                <w:lang w:val="fr-CA"/>
              </w:rPr>
            </w:pPr>
          </w:p>
        </w:tc>
      </w:tr>
      <w:tr w:rsidR="0008551A" w:rsidRPr="00DD7731" w:rsidTr="00B33828">
        <w:tc>
          <w:tcPr>
            <w:tcW w:w="2972" w:type="dxa"/>
            <w:vAlign w:val="center"/>
          </w:tcPr>
          <w:p w:rsidR="00FD1CA4" w:rsidRPr="00DD7731" w:rsidRDefault="005A7FB1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Fractionnement des v</w:t>
            </w:r>
            <w:r w:rsidR="00000000" w:rsidRPr="00DD7731">
              <w:rPr>
                <w:b/>
                <w:bCs/>
                <w:lang w:val="fr-CA"/>
              </w:rPr>
              <w:t>acances</w:t>
            </w:r>
          </w:p>
        </w:tc>
        <w:tc>
          <w:tcPr>
            <w:tcW w:w="6378" w:type="dxa"/>
          </w:tcPr>
          <w:p w:rsidR="0008551A" w:rsidRPr="00DD7731" w:rsidRDefault="0008551A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 xml:space="preserve">À partir du 1er janvier 2025, les </w:t>
            </w:r>
            <w:r w:rsidR="005A7FB1">
              <w:rPr>
                <w:lang w:val="fr-CA"/>
              </w:rPr>
              <w:t>employ</w:t>
            </w:r>
            <w:r w:rsidRPr="00DD7731">
              <w:rPr>
                <w:lang w:val="fr-CA"/>
              </w:rPr>
              <w:t xml:space="preserve">és qui ont plus de trois semaines de vacances seront autorisés à </w:t>
            </w:r>
            <w:r w:rsidRPr="00DD7731">
              <w:rPr>
                <w:b/>
                <w:bCs/>
                <w:lang w:val="fr-CA"/>
              </w:rPr>
              <w:t xml:space="preserve">fractionner leurs vacances en </w:t>
            </w:r>
            <w:r w:rsidR="006324EF" w:rsidRPr="00DD7731">
              <w:rPr>
                <w:b/>
                <w:bCs/>
                <w:lang w:val="fr-CA"/>
              </w:rPr>
              <w:t>tranches d'une semaine.</w:t>
            </w:r>
          </w:p>
          <w:p w:rsidR="006324EF" w:rsidRPr="00DD7731" w:rsidRDefault="006324EF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i/>
                <w:iCs/>
                <w:sz w:val="20"/>
                <w:szCs w:val="20"/>
                <w:lang w:val="fr-CA"/>
              </w:rPr>
            </w:pPr>
            <w:r w:rsidRPr="00DD7731">
              <w:rPr>
                <w:i/>
                <w:iCs/>
                <w:sz w:val="20"/>
                <w:szCs w:val="20"/>
                <w:lang w:val="fr-CA"/>
              </w:rPr>
              <w:t xml:space="preserve">*Les </w:t>
            </w:r>
            <w:r w:rsidR="005A7FB1">
              <w:rPr>
                <w:i/>
                <w:iCs/>
                <w:sz w:val="20"/>
                <w:szCs w:val="20"/>
                <w:lang w:val="fr-CA"/>
              </w:rPr>
              <w:t>employ</w:t>
            </w:r>
            <w:r w:rsidRPr="00DD7731">
              <w:rPr>
                <w:i/>
                <w:iCs/>
                <w:sz w:val="20"/>
                <w:szCs w:val="20"/>
                <w:lang w:val="fr-CA"/>
              </w:rPr>
              <w:t xml:space="preserve">és dont le cycle de travail est de deux semaines peuvent également fractionner </w:t>
            </w:r>
            <w:r w:rsidR="00D21835" w:rsidRPr="00DD7731">
              <w:rPr>
                <w:i/>
                <w:iCs/>
                <w:sz w:val="20"/>
                <w:szCs w:val="20"/>
                <w:lang w:val="fr-CA"/>
              </w:rPr>
              <w:t xml:space="preserve">leurs vacances, mais il leur </w:t>
            </w:r>
            <w:r w:rsidRPr="00DD7731">
              <w:rPr>
                <w:i/>
                <w:iCs/>
                <w:sz w:val="20"/>
                <w:szCs w:val="20"/>
                <w:lang w:val="fr-CA"/>
              </w:rPr>
              <w:t>sera demandé de prendre un cycle de travail entier lorsqu'ils disposent de suffisamment de vacances, ou de fractionner leurs vacances en une semaine si l</w:t>
            </w:r>
            <w:r w:rsidR="005A7FB1">
              <w:rPr>
                <w:i/>
                <w:iCs/>
                <w:sz w:val="20"/>
                <w:szCs w:val="20"/>
                <w:lang w:val="fr-CA"/>
              </w:rPr>
              <w:t>’employ</w:t>
            </w:r>
            <w:r w:rsidRPr="00DD7731">
              <w:rPr>
                <w:i/>
                <w:iCs/>
                <w:sz w:val="20"/>
                <w:szCs w:val="20"/>
                <w:lang w:val="fr-CA"/>
              </w:rPr>
              <w:t>é a reçu l'accord préalable de son supérieur.</w:t>
            </w:r>
          </w:p>
          <w:p w:rsidR="006324EF" w:rsidRPr="00DD7731" w:rsidRDefault="006324EF" w:rsidP="0008551A">
            <w:pPr>
              <w:rPr>
                <w:lang w:val="fr-CA"/>
              </w:rPr>
            </w:pPr>
          </w:p>
        </w:tc>
      </w:tr>
      <w:tr w:rsidR="006324EF" w:rsidRPr="00DD7731" w:rsidTr="00B33828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 xml:space="preserve">Différentiel </w:t>
            </w:r>
            <w:r w:rsidR="005A7FB1">
              <w:rPr>
                <w:b/>
                <w:bCs/>
                <w:lang w:val="fr-CA"/>
              </w:rPr>
              <w:t>de quarts</w:t>
            </w:r>
          </w:p>
        </w:tc>
        <w:tc>
          <w:tcPr>
            <w:tcW w:w="6378" w:type="dxa"/>
          </w:tcPr>
          <w:p w:rsidR="006324EF" w:rsidRPr="00DD7731" w:rsidRDefault="006324EF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 xml:space="preserve">Les </w:t>
            </w:r>
            <w:r w:rsidR="005A7FB1">
              <w:rPr>
                <w:lang w:val="fr-CA"/>
              </w:rPr>
              <w:t>quarts</w:t>
            </w:r>
            <w:r w:rsidRPr="00DD7731">
              <w:rPr>
                <w:lang w:val="fr-CA"/>
              </w:rPr>
              <w:t xml:space="preserve"> commencent entre 14</w:t>
            </w:r>
            <w:r w:rsidR="005A7FB1">
              <w:rPr>
                <w:lang w:val="fr-CA"/>
              </w:rPr>
              <w:t>00</w:t>
            </w:r>
            <w:r w:rsidRPr="00DD7731">
              <w:rPr>
                <w:lang w:val="fr-CA"/>
              </w:rPr>
              <w:t xml:space="preserve"> heures et 2159 heures : 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DD7731">
              <w:rPr>
                <w:i/>
                <w:iCs/>
                <w:lang w:val="fr-CA"/>
              </w:rPr>
              <w:t xml:space="preserve">Augmentation de 0,80 $ à </w:t>
            </w:r>
            <w:r w:rsidRPr="00DD7731">
              <w:rPr>
                <w:b/>
                <w:bCs/>
                <w:i/>
                <w:iCs/>
                <w:lang w:val="fr-CA"/>
              </w:rPr>
              <w:t>1,00 $</w:t>
            </w:r>
            <w:r w:rsidRPr="00DD7731">
              <w:rPr>
                <w:i/>
                <w:iCs/>
                <w:lang w:val="fr-CA"/>
              </w:rPr>
              <w:t>.</w:t>
            </w:r>
          </w:p>
          <w:p w:rsidR="006324EF" w:rsidRPr="00DD7731" w:rsidRDefault="006324EF" w:rsidP="006324EF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 xml:space="preserve">Les </w:t>
            </w:r>
            <w:r w:rsidR="005A7FB1">
              <w:rPr>
                <w:lang w:val="fr-CA"/>
              </w:rPr>
              <w:t>quart</w:t>
            </w:r>
            <w:r w:rsidRPr="00DD7731">
              <w:rPr>
                <w:lang w:val="fr-CA"/>
              </w:rPr>
              <w:t>s commencent entre 22</w:t>
            </w:r>
            <w:r w:rsidR="005A7FB1">
              <w:rPr>
                <w:lang w:val="fr-CA"/>
              </w:rPr>
              <w:t>00</w:t>
            </w:r>
            <w:r w:rsidRPr="00DD7731">
              <w:rPr>
                <w:lang w:val="fr-CA"/>
              </w:rPr>
              <w:t xml:space="preserve"> heures et </w:t>
            </w:r>
            <w:r w:rsidR="005A7FB1">
              <w:rPr>
                <w:lang w:val="fr-CA"/>
              </w:rPr>
              <w:t>0</w:t>
            </w:r>
            <w:r w:rsidRPr="00DD7731">
              <w:rPr>
                <w:lang w:val="fr-CA"/>
              </w:rPr>
              <w:t>5</w:t>
            </w:r>
            <w:r w:rsidR="005A7FB1">
              <w:rPr>
                <w:lang w:val="fr-CA"/>
              </w:rPr>
              <w:t>59</w:t>
            </w:r>
            <w:r w:rsidRPr="00DD7731">
              <w:rPr>
                <w:lang w:val="fr-CA"/>
              </w:rPr>
              <w:t xml:space="preserve"> heures : 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DD7731">
              <w:rPr>
                <w:i/>
                <w:iCs/>
                <w:lang w:val="fr-CA"/>
              </w:rPr>
              <w:t xml:space="preserve">Augmentation de 1,00 $ à </w:t>
            </w:r>
            <w:r w:rsidRPr="00DD7731">
              <w:rPr>
                <w:b/>
                <w:bCs/>
                <w:i/>
                <w:iCs/>
                <w:lang w:val="fr-CA"/>
              </w:rPr>
              <w:t>1,50 $</w:t>
            </w:r>
            <w:r w:rsidRPr="00DD7731">
              <w:rPr>
                <w:i/>
                <w:iCs/>
                <w:lang w:val="fr-CA"/>
              </w:rPr>
              <w:t>.</w:t>
            </w:r>
          </w:p>
          <w:p w:rsidR="006324EF" w:rsidRPr="00DD7731" w:rsidRDefault="006324EF" w:rsidP="006324EF">
            <w:pPr>
              <w:rPr>
                <w:lang w:val="fr-CA"/>
              </w:rPr>
            </w:pPr>
          </w:p>
        </w:tc>
      </w:tr>
      <w:tr w:rsidR="006324EF" w:rsidRPr="00DD7731" w:rsidTr="006324EF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lastRenderedPageBreak/>
              <w:t>Congé médical payé et paiement des jours non utilisés</w:t>
            </w:r>
          </w:p>
        </w:tc>
        <w:tc>
          <w:tcPr>
            <w:tcW w:w="6378" w:type="dxa"/>
          </w:tcPr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 xml:space="preserve">À la fin de chaque année civile, les </w:t>
            </w:r>
            <w:r w:rsidRPr="00DD7731">
              <w:rPr>
                <w:b/>
                <w:bCs/>
                <w:lang w:val="fr-CA"/>
              </w:rPr>
              <w:t>congés médicaux non utilisés seront payés.</w:t>
            </w:r>
          </w:p>
          <w:p w:rsidR="006324EF" w:rsidRPr="00DD7731" w:rsidRDefault="006324EF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b/>
                <w:bCs/>
                <w:lang w:val="fr-CA"/>
              </w:rPr>
            </w:pPr>
            <w:r w:rsidRPr="00DD7731">
              <w:rPr>
                <w:lang w:val="fr-CA"/>
              </w:rPr>
              <w:t xml:space="preserve">À partir des années 2025 et 2026, la </w:t>
            </w:r>
            <w:r w:rsidR="005A7FB1">
              <w:rPr>
                <w:lang w:val="fr-CA"/>
              </w:rPr>
              <w:t>Compagnie</w:t>
            </w:r>
            <w:r w:rsidRPr="00DD7731">
              <w:rPr>
                <w:lang w:val="fr-CA"/>
              </w:rPr>
              <w:t xml:space="preserve"> fournira </w:t>
            </w:r>
            <w:r w:rsidRPr="00DD7731">
              <w:rPr>
                <w:b/>
                <w:bCs/>
                <w:lang w:val="fr-CA"/>
              </w:rPr>
              <w:t xml:space="preserve">dix (10) jours de congés médicaux payés </w:t>
            </w:r>
            <w:r w:rsidRPr="00DD7731">
              <w:rPr>
                <w:lang w:val="fr-CA"/>
              </w:rPr>
              <w:t xml:space="preserve">au </w:t>
            </w:r>
            <w:r w:rsidRPr="00DD7731">
              <w:rPr>
                <w:b/>
                <w:bCs/>
                <w:lang w:val="fr-CA"/>
              </w:rPr>
              <w:t>début de l'année, au lieu de les accumuler.</w:t>
            </w:r>
          </w:p>
          <w:p w:rsidR="006324EF" w:rsidRPr="00DD7731" w:rsidRDefault="006324EF" w:rsidP="0008551A">
            <w:pPr>
              <w:rPr>
                <w:b/>
                <w:bCs/>
                <w:lang w:val="fr-CA"/>
              </w:rPr>
            </w:pPr>
          </w:p>
        </w:tc>
      </w:tr>
      <w:tr w:rsidR="007158BA" w:rsidRPr="00DD7731" w:rsidTr="006324EF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Indemnité spéciale hors région</w:t>
            </w:r>
          </w:p>
        </w:tc>
        <w:tc>
          <w:tcPr>
            <w:tcW w:w="6378" w:type="dxa"/>
          </w:tcPr>
          <w:p w:rsidR="007158BA" w:rsidRPr="00DD7731" w:rsidRDefault="007158BA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 xml:space="preserve">Augmentation de </w:t>
            </w:r>
            <w:proofErr w:type="gramStart"/>
            <w:r w:rsidRPr="00DD7731">
              <w:rPr>
                <w:lang w:val="fr-CA"/>
              </w:rPr>
              <w:t>l'</w:t>
            </w:r>
            <w:r w:rsidR="005A7FB1">
              <w:rPr>
                <w:lang w:val="fr-CA"/>
              </w:rPr>
              <w:t xml:space="preserve">indemnité </w:t>
            </w:r>
            <w:r w:rsidRPr="00DD7731">
              <w:rPr>
                <w:lang w:val="fr-CA"/>
              </w:rPr>
              <w:t xml:space="preserve"> spéciale</w:t>
            </w:r>
            <w:proofErr w:type="gramEnd"/>
            <w:r w:rsidRPr="00DD7731">
              <w:rPr>
                <w:lang w:val="fr-CA"/>
              </w:rPr>
              <w:t xml:space="preserve"> journalière en cas d'affectation hors région, qui passe de 10,00 $ à </w:t>
            </w:r>
            <w:r w:rsidRPr="00DD7731">
              <w:rPr>
                <w:b/>
                <w:bCs/>
                <w:lang w:val="fr-CA"/>
              </w:rPr>
              <w:t>25,00 $.</w:t>
            </w:r>
          </w:p>
          <w:p w:rsidR="007158BA" w:rsidRPr="00DD7731" w:rsidRDefault="007158BA" w:rsidP="0008551A">
            <w:pPr>
              <w:rPr>
                <w:lang w:val="fr-CA"/>
              </w:rPr>
            </w:pPr>
          </w:p>
        </w:tc>
      </w:tr>
      <w:tr w:rsidR="007158BA" w:rsidRPr="00DD7731" w:rsidTr="006324EF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Affectations hors région et procédure de modification</w:t>
            </w:r>
          </w:p>
        </w:tc>
        <w:tc>
          <w:tcPr>
            <w:tcW w:w="6378" w:type="dxa"/>
          </w:tcPr>
          <w:p w:rsidR="007158BA" w:rsidRPr="00DD7731" w:rsidRDefault="007158BA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pStyle w:val="NormalWeb"/>
              <w:shd w:val="clear" w:color="auto" w:fill="FFFFFF"/>
              <w:rPr>
                <w:lang w:val="fr-CA"/>
              </w:rPr>
            </w:pPr>
            <w:r w:rsidRPr="00DD7731">
              <w:rPr>
                <w:rFonts w:ascii="ArialMT" w:hAnsi="ArialMT"/>
                <w:lang w:val="fr-CA"/>
              </w:rPr>
              <w:t xml:space="preserve">Les employés embauchés au plus tard le 31 décembre 2017 </w:t>
            </w:r>
            <w:r w:rsidRPr="00DD7731">
              <w:rPr>
                <w:rFonts w:ascii="Arial" w:hAnsi="Arial" w:cs="Arial"/>
                <w:b/>
                <w:bCs/>
                <w:lang w:val="fr-CA"/>
              </w:rPr>
              <w:t xml:space="preserve">ne peuvent pas être contraints à </w:t>
            </w:r>
            <w:r w:rsidRPr="00DD7731">
              <w:rPr>
                <w:rFonts w:ascii="ArialMT" w:hAnsi="ArialMT"/>
                <w:lang w:val="fr-CA"/>
              </w:rPr>
              <w:t>une affectation latérale hors région.</w:t>
            </w:r>
          </w:p>
          <w:p w:rsidR="007158BA" w:rsidRPr="00DD7731" w:rsidRDefault="007158BA" w:rsidP="0008551A">
            <w:pPr>
              <w:rPr>
                <w:lang w:val="fr-CA"/>
              </w:rPr>
            </w:pPr>
          </w:p>
        </w:tc>
      </w:tr>
      <w:tr w:rsidR="007158BA" w:rsidRPr="00DD7731" w:rsidTr="006324EF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 xml:space="preserve">Plan d'investissement en actions pour les </w:t>
            </w:r>
            <w:r w:rsidR="0093529A">
              <w:rPr>
                <w:b/>
                <w:bCs/>
                <w:lang w:val="fr-CA"/>
              </w:rPr>
              <w:t>employ</w:t>
            </w:r>
            <w:r w:rsidRPr="00DD7731">
              <w:rPr>
                <w:b/>
                <w:bCs/>
                <w:lang w:val="fr-CA"/>
              </w:rPr>
              <w:t>és</w:t>
            </w:r>
          </w:p>
        </w:tc>
        <w:tc>
          <w:tcPr>
            <w:tcW w:w="6378" w:type="dxa"/>
          </w:tcPr>
          <w:p w:rsidR="007158BA" w:rsidRPr="00DD7731" w:rsidRDefault="007158BA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 xml:space="preserve">Renouvellement du plan d'investissement </w:t>
            </w:r>
            <w:r w:rsidR="0093529A">
              <w:rPr>
                <w:b/>
                <w:bCs/>
                <w:lang w:val="fr-CA"/>
              </w:rPr>
              <w:t>en actions pour les employ</w:t>
            </w:r>
            <w:r w:rsidRPr="00DD7731">
              <w:rPr>
                <w:b/>
                <w:bCs/>
                <w:lang w:val="fr-CA"/>
              </w:rPr>
              <w:t>é</w:t>
            </w:r>
            <w:r w:rsidR="0093529A">
              <w:rPr>
                <w:b/>
                <w:bCs/>
                <w:lang w:val="fr-CA"/>
              </w:rPr>
              <w:t>s</w:t>
            </w:r>
            <w:r w:rsidRPr="00DD7731">
              <w:rPr>
                <w:b/>
                <w:bCs/>
                <w:lang w:val="fr-CA"/>
              </w:rPr>
              <w:t>.</w:t>
            </w:r>
          </w:p>
          <w:p w:rsidR="007158BA" w:rsidRPr="00DD7731" w:rsidRDefault="007158BA" w:rsidP="0008551A">
            <w:pPr>
              <w:rPr>
                <w:lang w:val="fr-CA"/>
              </w:rPr>
            </w:pPr>
          </w:p>
        </w:tc>
      </w:tr>
      <w:tr w:rsidR="007A19AD" w:rsidRPr="00DD7731" w:rsidTr="006324EF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Autres règles de travail et changements</w:t>
            </w:r>
          </w:p>
        </w:tc>
        <w:tc>
          <w:tcPr>
            <w:tcW w:w="6378" w:type="dxa"/>
          </w:tcPr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DD7731">
              <w:rPr>
                <w:lang w:val="fr-CA"/>
              </w:rPr>
              <w:t xml:space="preserve">Cycle de travail renouvelé pour les 3 prochaines années avec inclusion d'un avis de changement de cycle de travail. 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DD7731">
              <w:rPr>
                <w:lang w:val="fr-CA"/>
              </w:rPr>
              <w:t xml:space="preserve">Accord sur le nouvel accord de </w:t>
            </w:r>
            <w:r w:rsidR="0093529A">
              <w:rPr>
                <w:lang w:val="fr-CA"/>
              </w:rPr>
              <w:t>signalisation</w:t>
            </w:r>
            <w:r w:rsidRPr="00DD7731">
              <w:rPr>
                <w:lang w:val="fr-CA"/>
              </w:rPr>
              <w:t xml:space="preserve"> </w:t>
            </w:r>
            <w:r w:rsidR="0093529A">
              <w:rPr>
                <w:lang w:val="fr-CA"/>
              </w:rPr>
              <w:t xml:space="preserve">dans l’ensemble </w:t>
            </w:r>
            <w:r w:rsidRPr="00DD7731">
              <w:rPr>
                <w:lang w:val="fr-CA"/>
              </w:rPr>
              <w:t xml:space="preserve">du système et sur les horaires des </w:t>
            </w:r>
            <w:r w:rsidR="0093529A">
              <w:rPr>
                <w:lang w:val="fr-CA"/>
              </w:rPr>
              <w:t>signal</w:t>
            </w:r>
            <w:r w:rsidRPr="00DD7731">
              <w:rPr>
                <w:lang w:val="fr-CA"/>
              </w:rPr>
              <w:t>eurs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DD7731">
              <w:rPr>
                <w:lang w:val="fr-CA"/>
              </w:rPr>
              <w:t>Veuillez consulter le MOS pour les autres modifications des règles de travail.</w:t>
            </w:r>
          </w:p>
        </w:tc>
      </w:tr>
      <w:tr w:rsidR="006324EF" w:rsidRPr="00DD7731" w:rsidTr="006324EF">
        <w:tc>
          <w:tcPr>
            <w:tcW w:w="9350" w:type="dxa"/>
            <w:gridSpan w:val="2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Avantages</w:t>
            </w:r>
          </w:p>
        </w:tc>
      </w:tr>
      <w:tr w:rsidR="006324EF" w:rsidRPr="00DD7731" w:rsidTr="006324EF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 xml:space="preserve">NOUVEAU </w:t>
            </w:r>
            <w:r w:rsidR="0093529A">
              <w:rPr>
                <w:b/>
                <w:bCs/>
                <w:lang w:val="fr-CA"/>
              </w:rPr>
              <w:t>–</w:t>
            </w:r>
            <w:r w:rsidRPr="00DD7731">
              <w:rPr>
                <w:b/>
                <w:bCs/>
                <w:lang w:val="fr-CA"/>
              </w:rPr>
              <w:t xml:space="preserve"> </w:t>
            </w:r>
            <w:r w:rsidR="0093529A">
              <w:rPr>
                <w:b/>
                <w:bCs/>
                <w:lang w:val="fr-CA"/>
              </w:rPr>
              <w:t xml:space="preserve">Régime </w:t>
            </w:r>
            <w:r w:rsidRPr="00DD7731">
              <w:rPr>
                <w:b/>
                <w:bCs/>
                <w:lang w:val="fr-CA"/>
              </w:rPr>
              <w:t>d'invalidité de courte durée</w:t>
            </w:r>
          </w:p>
        </w:tc>
        <w:tc>
          <w:tcPr>
            <w:tcW w:w="6378" w:type="dxa"/>
          </w:tcPr>
          <w:p w:rsidR="006324EF" w:rsidRPr="00DD7731" w:rsidRDefault="006324EF" w:rsidP="0008551A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b/>
                <w:bCs/>
                <w:lang w:val="fr-CA"/>
              </w:rPr>
            </w:pPr>
            <w:r w:rsidRPr="00DD7731">
              <w:rPr>
                <w:lang w:val="fr-CA"/>
              </w:rPr>
              <w:t xml:space="preserve">Amélioration du régime d'invalidité : 70 % du salaire hebdomadaire, jusqu'à concurrence du maximum de la rémunération assurable (MRA) de l'assurance-emploi, </w:t>
            </w:r>
            <w:r w:rsidRPr="00DD7731">
              <w:rPr>
                <w:b/>
                <w:bCs/>
                <w:lang w:val="fr-CA"/>
              </w:rPr>
              <w:t>30 % de l'excédent du salaire hebdomadaire par rapport au MRA, pas de maximum.</w:t>
            </w:r>
          </w:p>
          <w:p w:rsidR="00D21835" w:rsidRPr="00DD7731" w:rsidRDefault="00D21835" w:rsidP="0008551A">
            <w:pPr>
              <w:rPr>
                <w:b/>
                <w:bCs/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 xml:space="preserve">Si vous gagnez 85 000 $ par an en 2023 : </w:t>
            </w:r>
          </w:p>
          <w:p w:rsidR="00FD1CA4" w:rsidRPr="00DD7731" w:rsidRDefault="0063055E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Le régime d’invalidité de courte durée</w:t>
            </w:r>
            <w:r w:rsidR="00000000" w:rsidRPr="00DD7731">
              <w:rPr>
                <w:lang w:val="fr-CA"/>
              </w:rPr>
              <w:t xml:space="preserve"> passe de 830 à </w:t>
            </w:r>
            <w:r w:rsidR="00000000" w:rsidRPr="00DD7731">
              <w:rPr>
                <w:b/>
                <w:bCs/>
                <w:lang w:val="fr-CA"/>
              </w:rPr>
              <w:t xml:space="preserve">963 dollars </w:t>
            </w:r>
            <w:r w:rsidR="00000000" w:rsidRPr="00DD7731">
              <w:rPr>
                <w:lang w:val="fr-CA"/>
              </w:rPr>
              <w:t>par semaine.</w:t>
            </w:r>
          </w:p>
          <w:p w:rsidR="00D21835" w:rsidRPr="00DD7731" w:rsidRDefault="00D21835" w:rsidP="00D21835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>Si vous gagnez 120 000 $ par an en 2023 :</w:t>
            </w:r>
          </w:p>
          <w:p w:rsidR="00FD1CA4" w:rsidRPr="00DD7731" w:rsidRDefault="0063055E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lastRenderedPageBreak/>
              <w:t>Le régime d’invalidité de courte durée</w:t>
            </w:r>
            <w:r w:rsidRPr="00DD7731">
              <w:rPr>
                <w:lang w:val="fr-CA"/>
              </w:rPr>
              <w:t xml:space="preserve"> passe</w:t>
            </w:r>
            <w:r w:rsidR="00000000" w:rsidRPr="00DD7731">
              <w:rPr>
                <w:lang w:val="fr-CA"/>
              </w:rPr>
              <w:t xml:space="preserve"> de 830 $ à </w:t>
            </w:r>
            <w:r w:rsidR="00000000" w:rsidRPr="00DD7731">
              <w:rPr>
                <w:b/>
                <w:bCs/>
                <w:lang w:val="fr-CA"/>
              </w:rPr>
              <w:t xml:space="preserve">1 165 $ </w:t>
            </w:r>
            <w:r w:rsidR="00000000" w:rsidRPr="00DD7731">
              <w:rPr>
                <w:lang w:val="fr-CA"/>
              </w:rPr>
              <w:t>par semaine.</w:t>
            </w:r>
          </w:p>
          <w:p w:rsidR="00D21835" w:rsidRPr="00DD7731" w:rsidRDefault="00D21835" w:rsidP="00D21835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i/>
                <w:iCs/>
                <w:sz w:val="20"/>
                <w:szCs w:val="20"/>
                <w:lang w:val="fr-CA"/>
              </w:rPr>
            </w:pPr>
            <w:r w:rsidRPr="00DD7731">
              <w:rPr>
                <w:i/>
                <w:iCs/>
                <w:sz w:val="20"/>
                <w:szCs w:val="20"/>
                <w:lang w:val="fr-CA"/>
              </w:rPr>
              <w:t>*Les employés sont tenus d'utiliser les 10 jours de maladie prévus par le Code canadien du travail et/ou l</w:t>
            </w:r>
            <w:r w:rsidR="0063055E">
              <w:rPr>
                <w:i/>
                <w:iCs/>
                <w:sz w:val="20"/>
                <w:szCs w:val="20"/>
                <w:lang w:val="fr-CA"/>
              </w:rPr>
              <w:t>a</w:t>
            </w:r>
            <w:r w:rsidRPr="00DD7731">
              <w:rPr>
                <w:i/>
                <w:iCs/>
                <w:sz w:val="20"/>
                <w:szCs w:val="20"/>
                <w:lang w:val="fr-CA"/>
              </w:rPr>
              <w:t xml:space="preserve"> C</w:t>
            </w:r>
            <w:r w:rsidR="0063055E">
              <w:rPr>
                <w:i/>
                <w:iCs/>
                <w:sz w:val="20"/>
                <w:szCs w:val="20"/>
                <w:lang w:val="fr-CA"/>
              </w:rPr>
              <w:t>onvention collective</w:t>
            </w:r>
            <w:r w:rsidRPr="00DD7731">
              <w:rPr>
                <w:i/>
                <w:iCs/>
                <w:sz w:val="20"/>
                <w:szCs w:val="20"/>
                <w:lang w:val="fr-CA"/>
              </w:rPr>
              <w:t xml:space="preserve"> pour couvrir la période d'attente de </w:t>
            </w:r>
            <w:r w:rsidRPr="00DD7731"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7 jours </w:t>
            </w:r>
            <w:r w:rsidRPr="00DD7731">
              <w:rPr>
                <w:i/>
                <w:iCs/>
                <w:sz w:val="20"/>
                <w:szCs w:val="20"/>
                <w:lang w:val="fr-CA"/>
              </w:rPr>
              <w:t>(qui est passée de 3 jours).</w:t>
            </w:r>
          </w:p>
          <w:p w:rsidR="00D21835" w:rsidRPr="00DD7731" w:rsidRDefault="00D21835" w:rsidP="00D21835">
            <w:pPr>
              <w:rPr>
                <w:lang w:val="fr-CA"/>
              </w:rPr>
            </w:pPr>
          </w:p>
        </w:tc>
      </w:tr>
      <w:tr w:rsidR="00D21835" w:rsidRPr="00DD7731" w:rsidTr="006324EF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lastRenderedPageBreak/>
              <w:t>Assurance</w:t>
            </w:r>
            <w:r w:rsidR="0063055E">
              <w:rPr>
                <w:b/>
                <w:bCs/>
                <w:lang w:val="fr-CA"/>
              </w:rPr>
              <w:t xml:space="preserve"> de</w:t>
            </w:r>
            <w:r w:rsidRPr="00DD7731">
              <w:rPr>
                <w:b/>
                <w:bCs/>
                <w:lang w:val="fr-CA"/>
              </w:rPr>
              <w:t xml:space="preserve"> vie</w:t>
            </w:r>
          </w:p>
        </w:tc>
        <w:tc>
          <w:tcPr>
            <w:tcW w:w="6378" w:type="dxa"/>
          </w:tcPr>
          <w:p w:rsidR="00707E07" w:rsidRPr="00DD7731" w:rsidRDefault="00707E07" w:rsidP="00707E07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 xml:space="preserve">Augmentation de la couverture de l'assurance </w:t>
            </w:r>
            <w:r w:rsidR="0063055E">
              <w:rPr>
                <w:lang w:val="fr-CA"/>
              </w:rPr>
              <w:t xml:space="preserve">de </w:t>
            </w:r>
            <w:r w:rsidRPr="00DD7731">
              <w:rPr>
                <w:lang w:val="fr-CA"/>
              </w:rPr>
              <w:t>vie de base (</w:t>
            </w:r>
            <w:r w:rsidRPr="00DD7731">
              <w:rPr>
                <w:b/>
                <w:bCs/>
                <w:lang w:val="fr-CA"/>
              </w:rPr>
              <w:t xml:space="preserve">1000 $/an) </w:t>
            </w:r>
            <w:r w:rsidRPr="00DD7731">
              <w:rPr>
                <w:lang w:val="fr-CA"/>
              </w:rPr>
              <w:t xml:space="preserve">et couverture optionnelle supplémentaire de l'assurance </w:t>
            </w:r>
            <w:r w:rsidR="0063055E">
              <w:rPr>
                <w:lang w:val="fr-CA"/>
              </w:rPr>
              <w:t xml:space="preserve">de </w:t>
            </w:r>
            <w:r w:rsidRPr="00DD7731">
              <w:rPr>
                <w:lang w:val="fr-CA"/>
              </w:rPr>
              <w:t>vie désormais disponible pour le conjoint et les enfants à charge.</w:t>
            </w:r>
          </w:p>
          <w:p w:rsidR="00707E07" w:rsidRPr="00DD7731" w:rsidRDefault="00707E07" w:rsidP="00707E07">
            <w:pPr>
              <w:rPr>
                <w:lang w:val="fr-CA"/>
              </w:rPr>
            </w:pPr>
          </w:p>
        </w:tc>
      </w:tr>
      <w:tr w:rsidR="00707E07" w:rsidRPr="00DD7731" w:rsidTr="006324EF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Compte de dépenses</w:t>
            </w:r>
            <w:r w:rsidR="0063055E">
              <w:rPr>
                <w:b/>
                <w:bCs/>
                <w:lang w:val="fr-CA"/>
              </w:rPr>
              <w:t xml:space="preserve"> des soins de</w:t>
            </w:r>
            <w:r w:rsidRPr="00DD7731">
              <w:rPr>
                <w:b/>
                <w:bCs/>
                <w:lang w:val="fr-CA"/>
              </w:rPr>
              <w:t xml:space="preserve"> santé</w:t>
            </w:r>
          </w:p>
        </w:tc>
        <w:tc>
          <w:tcPr>
            <w:tcW w:w="6378" w:type="dxa"/>
          </w:tcPr>
          <w:p w:rsidR="00707E07" w:rsidRPr="00DD7731" w:rsidRDefault="00707E07" w:rsidP="00707E07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i/>
                <w:iCs/>
                <w:lang w:val="fr-CA"/>
              </w:rPr>
            </w:pPr>
            <w:r w:rsidRPr="00DD7731">
              <w:rPr>
                <w:lang w:val="fr-CA"/>
              </w:rPr>
              <w:t xml:space="preserve">Désormais intégrée au régime d'avantages sociaux, </w:t>
            </w:r>
            <w:r w:rsidRPr="00DD7731">
              <w:rPr>
                <w:b/>
                <w:bCs/>
                <w:lang w:val="fr-CA"/>
              </w:rPr>
              <w:t xml:space="preserve">300 dollars sont versés au début de l'année. La </w:t>
            </w:r>
            <w:r w:rsidRPr="00DD7731">
              <w:rPr>
                <w:lang w:val="fr-CA"/>
              </w:rPr>
              <w:t xml:space="preserve">prestation peut être utilisée pour couvrir le coût d'une couverture supplémentaire et améliorée des soins de santé dans le cadre du nouveau </w:t>
            </w:r>
            <w:r w:rsidRPr="00DD7731">
              <w:rPr>
                <w:i/>
                <w:iCs/>
                <w:lang w:val="fr-CA"/>
              </w:rPr>
              <w:t xml:space="preserve">Flex </w:t>
            </w:r>
            <w:proofErr w:type="spellStart"/>
            <w:r w:rsidRPr="00DD7731">
              <w:rPr>
                <w:i/>
                <w:iCs/>
                <w:lang w:val="fr-CA"/>
              </w:rPr>
              <w:t>Benefits</w:t>
            </w:r>
            <w:proofErr w:type="spellEnd"/>
            <w:r w:rsidRPr="00DD7731">
              <w:rPr>
                <w:i/>
                <w:iCs/>
                <w:lang w:val="fr-CA"/>
              </w:rPr>
              <w:t xml:space="preserve"> Plan.</w:t>
            </w:r>
          </w:p>
          <w:p w:rsidR="00707E07" w:rsidRPr="00DD7731" w:rsidRDefault="00707E07" w:rsidP="00707E07">
            <w:pPr>
              <w:rPr>
                <w:i/>
                <w:iCs/>
                <w:lang w:val="fr-CA"/>
              </w:rPr>
            </w:pPr>
          </w:p>
        </w:tc>
      </w:tr>
      <w:tr w:rsidR="00707E07" w:rsidRPr="00DD7731" w:rsidTr="006324EF">
        <w:tc>
          <w:tcPr>
            <w:tcW w:w="2972" w:type="dxa"/>
            <w:vAlign w:val="center"/>
          </w:tcPr>
          <w:p w:rsidR="00FD1CA4" w:rsidRPr="00DD7731" w:rsidRDefault="00000000">
            <w:pPr>
              <w:jc w:val="center"/>
              <w:rPr>
                <w:b/>
                <w:bCs/>
                <w:lang w:val="fr-CA"/>
              </w:rPr>
            </w:pPr>
            <w:r w:rsidRPr="00DD7731">
              <w:rPr>
                <w:b/>
                <w:bCs/>
                <w:lang w:val="fr-CA"/>
              </w:rPr>
              <w:t>NOUVEAU - Régime de base</w:t>
            </w:r>
          </w:p>
          <w:p w:rsidR="00707E07" w:rsidRPr="00DD7731" w:rsidRDefault="00707E07" w:rsidP="006324EF">
            <w:pPr>
              <w:jc w:val="center"/>
              <w:rPr>
                <w:b/>
                <w:bCs/>
                <w:lang w:val="fr-CA"/>
              </w:rPr>
            </w:pPr>
          </w:p>
          <w:p w:rsidR="00FD1CA4" w:rsidRPr="00DD7731" w:rsidRDefault="00000000">
            <w:pPr>
              <w:jc w:val="center"/>
              <w:rPr>
                <w:b/>
                <w:bCs/>
                <w:i/>
                <w:iCs/>
                <w:lang w:val="fr-CA"/>
              </w:rPr>
            </w:pPr>
            <w:r w:rsidRPr="00DD7731">
              <w:rPr>
                <w:b/>
                <w:bCs/>
                <w:i/>
                <w:iCs/>
                <w:lang w:val="fr-CA"/>
              </w:rPr>
              <w:t>Plus</w:t>
            </w:r>
          </w:p>
          <w:p w:rsidR="00707E07" w:rsidRPr="00DD7731" w:rsidRDefault="00707E07" w:rsidP="006324EF">
            <w:pPr>
              <w:jc w:val="center"/>
              <w:rPr>
                <w:b/>
                <w:bCs/>
                <w:lang w:val="fr-CA"/>
              </w:rPr>
            </w:pPr>
          </w:p>
          <w:p w:rsidR="00FD1CA4" w:rsidRPr="00DD7731" w:rsidRDefault="00000000">
            <w:pPr>
              <w:jc w:val="center"/>
              <w:rPr>
                <w:b/>
                <w:bCs/>
                <w:i/>
                <w:iCs/>
                <w:lang w:val="fr-CA"/>
              </w:rPr>
            </w:pPr>
            <w:r w:rsidRPr="00DD7731">
              <w:rPr>
                <w:b/>
                <w:bCs/>
                <w:lang w:val="fr-CA"/>
              </w:rPr>
              <w:t xml:space="preserve">NOUVEAU - </w:t>
            </w:r>
            <w:r w:rsidRPr="00DD7731">
              <w:rPr>
                <w:b/>
                <w:bCs/>
                <w:i/>
                <w:iCs/>
                <w:lang w:val="fr-CA"/>
              </w:rPr>
              <w:t>Plan d'avantages flexibles</w:t>
            </w:r>
          </w:p>
          <w:p w:rsidR="00707E07" w:rsidRPr="00DD7731" w:rsidRDefault="00707E07" w:rsidP="006324EF">
            <w:pPr>
              <w:jc w:val="center"/>
              <w:rPr>
                <w:b/>
                <w:bCs/>
                <w:lang w:val="fr-CA"/>
              </w:rPr>
            </w:pPr>
          </w:p>
          <w:p w:rsidR="00707E07" w:rsidRPr="00DD7731" w:rsidRDefault="00707E07" w:rsidP="00707E07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6378" w:type="dxa"/>
          </w:tcPr>
          <w:p w:rsidR="00955278" w:rsidRPr="00DD7731" w:rsidRDefault="00955278" w:rsidP="00707E07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lang w:val="fr-CA"/>
              </w:rPr>
              <w:t>L'entreprise prend en charge le coût de l'option de base (100 %). L'option de base comprend</w:t>
            </w:r>
          </w:p>
          <w:p w:rsidR="00955278" w:rsidRPr="00DD7731" w:rsidRDefault="00955278" w:rsidP="00707E07">
            <w:pPr>
              <w:rPr>
                <w:lang w:val="fr-CA"/>
              </w:rPr>
            </w:pP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DD7731">
              <w:rPr>
                <w:b/>
                <w:bCs/>
                <w:lang w:val="fr-CA"/>
              </w:rPr>
              <w:t>Suppression de</w:t>
            </w:r>
            <w:r w:rsidR="0063055E">
              <w:rPr>
                <w:b/>
                <w:bCs/>
                <w:lang w:val="fr-CA"/>
              </w:rPr>
              <w:t>s</w:t>
            </w:r>
            <w:r w:rsidRPr="00DD7731">
              <w:rPr>
                <w:b/>
                <w:bCs/>
                <w:lang w:val="fr-CA"/>
              </w:rPr>
              <w:t xml:space="preserve"> 25 $</w:t>
            </w:r>
            <w:r w:rsidR="0063055E">
              <w:rPr>
                <w:b/>
                <w:bCs/>
                <w:lang w:val="fr-CA"/>
              </w:rPr>
              <w:t xml:space="preserve"> déductible</w:t>
            </w:r>
            <w:r w:rsidRPr="00DD7731">
              <w:rPr>
                <w:b/>
                <w:bCs/>
                <w:lang w:val="fr-CA"/>
              </w:rPr>
              <w:t xml:space="preserve"> </w:t>
            </w:r>
            <w:r w:rsidRPr="00DD7731">
              <w:rPr>
                <w:lang w:val="fr-CA"/>
              </w:rPr>
              <w:t>pour la famille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DD7731">
              <w:rPr>
                <w:b/>
                <w:bCs/>
                <w:lang w:val="fr-CA"/>
              </w:rPr>
              <w:t xml:space="preserve">NOUVEAU </w:t>
            </w:r>
            <w:r w:rsidRPr="00DD7731">
              <w:rPr>
                <w:lang w:val="fr-CA"/>
              </w:rPr>
              <w:t>- Maximum de 10 000 $ par an pour les médicaments sur ordonnance (aucun maximum auparavant).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DD7731">
              <w:rPr>
                <w:b/>
                <w:bCs/>
                <w:lang w:val="fr-CA"/>
              </w:rPr>
              <w:t xml:space="preserve">Pas de couverture maximale à vie </w:t>
            </w:r>
            <w:r w:rsidRPr="00DD7731">
              <w:rPr>
                <w:lang w:val="fr-CA"/>
              </w:rPr>
              <w:t>(auparavant 75 000 $).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DD7731">
              <w:rPr>
                <w:lang w:val="fr-CA"/>
              </w:rPr>
              <w:t xml:space="preserve">La couverture à l'étranger est passée de 80 % à </w:t>
            </w:r>
            <w:r w:rsidRPr="00DD7731">
              <w:rPr>
                <w:b/>
                <w:bCs/>
                <w:lang w:val="fr-CA"/>
              </w:rPr>
              <w:t>100 %.</w:t>
            </w:r>
          </w:p>
          <w:p w:rsidR="00FD1CA4" w:rsidRPr="00DD7731" w:rsidRDefault="00000000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DD7731">
              <w:rPr>
                <w:lang w:val="fr-CA"/>
              </w:rPr>
              <w:t>La couverture dentaire de base est maintenue à 100 % ; la couverture orthodontique est maintenue à 50 % jusqu'à un maximum de 750 $ à vie.</w:t>
            </w:r>
          </w:p>
          <w:p w:rsidR="00955278" w:rsidRPr="00DD7731" w:rsidRDefault="00955278" w:rsidP="00955278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i/>
                <w:iCs/>
                <w:sz w:val="20"/>
                <w:szCs w:val="20"/>
                <w:lang w:val="fr-CA"/>
              </w:rPr>
            </w:pPr>
            <w:r w:rsidRPr="00DD7731">
              <w:rPr>
                <w:sz w:val="20"/>
                <w:szCs w:val="20"/>
                <w:lang w:val="fr-CA"/>
              </w:rPr>
              <w:t xml:space="preserve">*D'autres </w:t>
            </w:r>
            <w:r w:rsidRPr="00DD7731">
              <w:rPr>
                <w:i/>
                <w:iCs/>
                <w:sz w:val="20"/>
                <w:szCs w:val="20"/>
                <w:lang w:val="fr-CA"/>
              </w:rPr>
              <w:t>changements</w:t>
            </w:r>
            <w:r w:rsidR="004453D2" w:rsidRPr="00DD7731">
              <w:rPr>
                <w:i/>
                <w:iCs/>
                <w:sz w:val="20"/>
                <w:szCs w:val="20"/>
                <w:lang w:val="fr-CA"/>
              </w:rPr>
              <w:t>, notamment l'</w:t>
            </w:r>
            <w:r w:rsidRPr="00DD7731">
              <w:rPr>
                <w:i/>
                <w:iCs/>
                <w:sz w:val="20"/>
                <w:szCs w:val="20"/>
                <w:lang w:val="fr-CA"/>
              </w:rPr>
              <w:t>indexation de</w:t>
            </w:r>
            <w:r w:rsidR="0063055E">
              <w:rPr>
                <w:i/>
                <w:iCs/>
                <w:sz w:val="20"/>
                <w:szCs w:val="20"/>
                <w:lang w:val="fr-CA"/>
              </w:rPr>
              <w:t>s montants déductibles</w:t>
            </w:r>
            <w:r w:rsidR="004453D2" w:rsidRPr="00DD7731">
              <w:rPr>
                <w:i/>
                <w:iCs/>
                <w:sz w:val="20"/>
                <w:szCs w:val="20"/>
                <w:lang w:val="fr-CA"/>
              </w:rPr>
              <w:t xml:space="preserve"> pour les médicaments et les soins dentaires, sont résumés dans le tableau ci-dessous.</w:t>
            </w:r>
          </w:p>
          <w:p w:rsidR="00955278" w:rsidRPr="00DD7731" w:rsidRDefault="00955278" w:rsidP="00707E07">
            <w:pPr>
              <w:rPr>
                <w:lang w:val="fr-CA"/>
              </w:rPr>
            </w:pPr>
          </w:p>
          <w:p w:rsidR="00FD1CA4" w:rsidRPr="00DD7731" w:rsidRDefault="00000000">
            <w:pPr>
              <w:rPr>
                <w:lang w:val="fr-CA"/>
              </w:rPr>
            </w:pPr>
            <w:r w:rsidRPr="00DD7731">
              <w:rPr>
                <w:b/>
                <w:bCs/>
                <w:lang w:val="fr-CA"/>
              </w:rPr>
              <w:t xml:space="preserve">NOUVEAU - Le </w:t>
            </w:r>
            <w:r w:rsidR="00707E07" w:rsidRPr="00DD7731">
              <w:rPr>
                <w:b/>
                <w:bCs/>
                <w:lang w:val="fr-CA"/>
              </w:rPr>
              <w:t xml:space="preserve">Flex </w:t>
            </w:r>
            <w:proofErr w:type="spellStart"/>
            <w:r w:rsidR="00707E07" w:rsidRPr="00DD7731">
              <w:rPr>
                <w:b/>
                <w:bCs/>
                <w:lang w:val="fr-CA"/>
              </w:rPr>
              <w:t>Benefits</w:t>
            </w:r>
            <w:proofErr w:type="spellEnd"/>
            <w:r w:rsidR="00707E07" w:rsidRPr="00DD7731">
              <w:rPr>
                <w:b/>
                <w:bCs/>
                <w:lang w:val="fr-CA"/>
              </w:rPr>
              <w:t xml:space="preserve"> Plan </w:t>
            </w:r>
            <w:r w:rsidR="00707E07" w:rsidRPr="00DD7731">
              <w:rPr>
                <w:lang w:val="fr-CA"/>
              </w:rPr>
              <w:t xml:space="preserve">permet aux employés de choisir une couverture améliorée </w:t>
            </w:r>
            <w:r w:rsidR="004453D2" w:rsidRPr="00DD7731">
              <w:rPr>
                <w:lang w:val="fr-CA"/>
              </w:rPr>
              <w:t xml:space="preserve">(Option 1 ; Option 2) </w:t>
            </w:r>
            <w:r w:rsidRPr="00DD7731">
              <w:rPr>
                <w:lang w:val="fr-CA"/>
              </w:rPr>
              <w:t xml:space="preserve">à un </w:t>
            </w:r>
            <w:r w:rsidR="00707E07" w:rsidRPr="00DD7731">
              <w:rPr>
                <w:lang w:val="fr-CA"/>
              </w:rPr>
              <w:t xml:space="preserve">coût supplémentaire par le biais d'une retenue sur salaire </w:t>
            </w:r>
            <w:r w:rsidRPr="00DD7731">
              <w:rPr>
                <w:lang w:val="fr-CA"/>
              </w:rPr>
              <w:t>(résumé dans le tableau ci-dessous).</w:t>
            </w:r>
          </w:p>
          <w:p w:rsidR="00707E07" w:rsidRPr="00DD7731" w:rsidRDefault="00707E07" w:rsidP="00707E07">
            <w:pPr>
              <w:rPr>
                <w:lang w:val="fr-CA"/>
              </w:rPr>
            </w:pPr>
          </w:p>
        </w:tc>
      </w:tr>
    </w:tbl>
    <w:p w:rsidR="001D29BD" w:rsidRPr="00DD7731" w:rsidRDefault="001D29BD">
      <w:pPr>
        <w:rPr>
          <w:lang w:val="fr-CA"/>
        </w:rPr>
      </w:pPr>
    </w:p>
    <w:p w:rsidR="00FD1CA4" w:rsidRPr="00DD7731" w:rsidRDefault="00000000">
      <w:pPr>
        <w:rPr>
          <w:lang w:val="fr-CA"/>
        </w:rPr>
      </w:pPr>
      <w:r w:rsidRPr="00DD7731">
        <w:rPr>
          <w:lang w:val="fr-CA"/>
        </w:rPr>
        <w:t>Résumé des augmentations salariales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867"/>
        <w:gridCol w:w="1000"/>
        <w:gridCol w:w="1246"/>
        <w:gridCol w:w="1000"/>
        <w:gridCol w:w="1000"/>
        <w:gridCol w:w="841"/>
      </w:tblGrid>
      <w:tr w:rsidR="001D21AE" w:rsidRPr="00DD7731" w:rsidTr="00B21403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429E" w:rsidRPr="00DD7731" w:rsidRDefault="0089429E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Actuel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1er janvier 2024 (3%)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2024 avec ajustement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1er janvier 2025 (3%)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1er janvier 2026 (3%)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Différence</w:t>
            </w:r>
          </w:p>
        </w:tc>
      </w:tr>
      <w:tr w:rsidR="0089429E" w:rsidRPr="00DD7731" w:rsidTr="001D21AE">
        <w:trPr>
          <w:trHeight w:val="3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i/>
                <w:iCs/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i/>
                <w:iCs/>
                <w:color w:val="000000"/>
                <w:sz w:val="18"/>
                <w:szCs w:val="18"/>
                <w:lang w:val="fr-CA"/>
              </w:rPr>
              <w:t>Opérateur de machine</w:t>
            </w:r>
          </w:p>
        </w:tc>
      </w:tr>
      <w:tr w:rsidR="001D21AE" w:rsidRPr="00DD7731" w:rsidTr="00B21403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PMO / Groupe spécial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$3.74</w:t>
            </w:r>
          </w:p>
        </w:tc>
      </w:tr>
      <w:tr w:rsidR="001D21AE" w:rsidRPr="00DD7731" w:rsidTr="00B21403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Groupe 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$3.59</w:t>
            </w:r>
          </w:p>
        </w:tc>
      </w:tr>
      <w:tr w:rsidR="001D21AE" w:rsidRPr="00DD7731" w:rsidTr="00B21403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Groupe 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$3.40</w:t>
            </w:r>
          </w:p>
        </w:tc>
      </w:tr>
      <w:tr w:rsidR="0089429E" w:rsidRPr="00DD7731" w:rsidTr="001D21AE">
        <w:trPr>
          <w:trHeight w:val="3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i/>
                <w:iCs/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i/>
                <w:iCs/>
                <w:color w:val="000000"/>
                <w:sz w:val="18"/>
                <w:szCs w:val="18"/>
                <w:lang w:val="fr-CA"/>
              </w:rPr>
              <w:t>Forces de traction</w:t>
            </w:r>
          </w:p>
        </w:tc>
      </w:tr>
      <w:tr w:rsidR="001D21AE" w:rsidRPr="00DD7731" w:rsidTr="00B21403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Contremaître de l'entretien des voies 0-7 hommes (à l'exclusion du contremaître)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$39.81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$42.79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$5.42</w:t>
            </w:r>
          </w:p>
        </w:tc>
      </w:tr>
      <w:tr w:rsidR="001D21AE" w:rsidRPr="00DD7731" w:rsidTr="00B21403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Contremaître de l'entretien des voies 8 hommes ou plus (à l'exclusion du contremaître)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$5.18</w:t>
            </w:r>
          </w:p>
        </w:tc>
      </w:tr>
      <w:tr w:rsidR="001D21AE" w:rsidRPr="00DD7731" w:rsidTr="00B21403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 xml:space="preserve">Responsable de </w:t>
            </w:r>
            <w:r w:rsidR="0063055E">
              <w:rPr>
                <w:color w:val="000000"/>
                <w:sz w:val="18"/>
                <w:szCs w:val="18"/>
                <w:lang w:val="fr-CA"/>
              </w:rPr>
              <w:t xml:space="preserve">l’entretien </w:t>
            </w:r>
            <w:r w:rsidRPr="00DD7731">
              <w:rPr>
                <w:color w:val="000000"/>
                <w:sz w:val="18"/>
                <w:szCs w:val="18"/>
                <w:lang w:val="fr-CA"/>
              </w:rPr>
              <w:t>des voies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position w:val="4"/>
                <w:sz w:val="18"/>
                <w:szCs w:val="18"/>
                <w:lang w:val="fr-CA"/>
              </w:rPr>
              <w:t>$33.65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$3.12</w:t>
            </w:r>
          </w:p>
        </w:tc>
      </w:tr>
      <w:tr w:rsidR="001D21AE" w:rsidRPr="00DD7731" w:rsidTr="00B21403">
        <w:trPr>
          <w:trHeight w:val="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Contremaître extra-gang niveau 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$50.32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$4.27</w:t>
            </w:r>
          </w:p>
        </w:tc>
      </w:tr>
      <w:tr w:rsidR="001D21AE" w:rsidRPr="00DD7731" w:rsidTr="00B21403">
        <w:trPr>
          <w:trHeight w:val="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Contremaître extra-gang niveau 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$4.03</w:t>
            </w:r>
          </w:p>
        </w:tc>
      </w:tr>
      <w:tr w:rsidR="0089429E" w:rsidRPr="00DD7731" w:rsidTr="001D21AE">
        <w:trPr>
          <w:trHeight w:val="3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i/>
                <w:iCs/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i/>
                <w:iCs/>
                <w:color w:val="000000"/>
                <w:sz w:val="18"/>
                <w:szCs w:val="18"/>
                <w:lang w:val="fr-CA"/>
              </w:rPr>
              <w:t>B &amp; S Forces</w:t>
            </w:r>
          </w:p>
        </w:tc>
      </w:tr>
      <w:tr w:rsidR="001D21AE" w:rsidRPr="00DD7731" w:rsidTr="00B21403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Contremaître B &amp; 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$3.85</w:t>
            </w:r>
          </w:p>
        </w:tc>
      </w:tr>
      <w:tr w:rsidR="001D21AE" w:rsidRPr="00DD7731" w:rsidTr="00B21403">
        <w:trPr>
          <w:trHeight w:val="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Contremaître des ponts en acier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$47.31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$47.31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$50.19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$4.26</w:t>
            </w:r>
          </w:p>
        </w:tc>
      </w:tr>
      <w:tr w:rsidR="001D21AE" w:rsidRPr="00DD7731" w:rsidTr="00B21403">
        <w:trPr>
          <w:trHeight w:val="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Soudeur/travailleur de ponts en acier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$46.57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$47.97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$4.07</w:t>
            </w:r>
          </w:p>
        </w:tc>
      </w:tr>
      <w:tr w:rsidR="001D21AE" w:rsidRPr="00DD7731" w:rsidTr="00B21403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Ouvrier de pont en acier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$46.59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$3.95</w:t>
            </w:r>
          </w:p>
        </w:tc>
      </w:tr>
      <w:tr w:rsidR="001D21AE" w:rsidRPr="00DD7731" w:rsidTr="00B21403">
        <w:trPr>
          <w:trHeight w:val="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Charpentier ; 2 ans d'expérience ou plus.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$39.58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$39.58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$3.56</w:t>
            </w:r>
          </w:p>
        </w:tc>
      </w:tr>
      <w:tr w:rsidR="001D21AE" w:rsidRPr="00DD7731" w:rsidTr="00B21403">
        <w:trPr>
          <w:trHeight w:val="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7A5931">
            <w:pPr>
              <w:rPr>
                <w:color w:val="000000"/>
                <w:sz w:val="18"/>
                <w:szCs w:val="18"/>
                <w:lang w:val="fr-CA"/>
              </w:rPr>
            </w:pPr>
            <w:r>
              <w:rPr>
                <w:color w:val="000000"/>
                <w:sz w:val="18"/>
                <w:szCs w:val="18"/>
                <w:lang w:val="fr-CA"/>
              </w:rPr>
              <w:t>Personnel de ponts</w:t>
            </w:r>
            <w:r w:rsidR="00000000" w:rsidRPr="00DD7731">
              <w:rPr>
                <w:color w:val="000000"/>
                <w:sz w:val="18"/>
                <w:szCs w:val="18"/>
                <w:lang w:val="fr-CA"/>
              </w:rPr>
              <w:t>; 2 ans d'expérience ou plus.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$38.58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$3.27</w:t>
            </w:r>
          </w:p>
        </w:tc>
      </w:tr>
      <w:tr w:rsidR="0089429E" w:rsidRPr="00DD7731" w:rsidTr="001D21AE">
        <w:trPr>
          <w:trHeight w:val="3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i/>
                <w:iCs/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i/>
                <w:iCs/>
                <w:color w:val="000000"/>
                <w:sz w:val="18"/>
                <w:szCs w:val="18"/>
                <w:lang w:val="fr-CA"/>
              </w:rPr>
              <w:t>Mécani</w:t>
            </w:r>
            <w:r w:rsidR="007A5931">
              <w:rPr>
                <w:i/>
                <w:iCs/>
                <w:color w:val="000000"/>
                <w:sz w:val="18"/>
                <w:szCs w:val="18"/>
                <w:lang w:val="fr-CA"/>
              </w:rPr>
              <w:t>ciens</w:t>
            </w:r>
          </w:p>
        </w:tc>
      </w:tr>
      <w:tr w:rsidR="001D21AE" w:rsidRPr="00DD7731" w:rsidTr="00B21403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7A5931">
            <w:pPr>
              <w:rPr>
                <w:color w:val="000000"/>
                <w:sz w:val="18"/>
                <w:szCs w:val="18"/>
                <w:lang w:val="fr-CA"/>
              </w:rPr>
            </w:pPr>
            <w:r>
              <w:rPr>
                <w:color w:val="000000"/>
                <w:sz w:val="18"/>
                <w:szCs w:val="18"/>
                <w:lang w:val="fr-CA"/>
              </w:rPr>
              <w:lastRenderedPageBreak/>
              <w:t xml:space="preserve">Responsable de l’entretien </w:t>
            </w:r>
            <w:r w:rsidR="00000000" w:rsidRPr="00DD7731">
              <w:rPr>
                <w:color w:val="000000"/>
                <w:sz w:val="18"/>
                <w:szCs w:val="18"/>
                <w:lang w:val="fr-CA"/>
              </w:rPr>
              <w:t>sur le terrain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$4.60</w:t>
            </w:r>
          </w:p>
        </w:tc>
      </w:tr>
      <w:tr w:rsidR="001D21AE" w:rsidRPr="00DD7731" w:rsidTr="00B21403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Mécanicien "A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$4.52</w:t>
            </w:r>
          </w:p>
        </w:tc>
      </w:tr>
      <w:tr w:rsidR="0089429E" w:rsidRPr="00DD7731" w:rsidTr="001D21AE">
        <w:trPr>
          <w:trHeight w:val="3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i/>
                <w:iCs/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i/>
                <w:iCs/>
                <w:color w:val="000000"/>
                <w:sz w:val="18"/>
                <w:szCs w:val="18"/>
                <w:lang w:val="fr-CA"/>
              </w:rPr>
              <w:t>Gare de triage</w:t>
            </w:r>
          </w:p>
        </w:tc>
      </w:tr>
      <w:tr w:rsidR="001D21AE" w:rsidRPr="00DD7731" w:rsidTr="00B21403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Broyeur - Niveau 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$39.81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$39.81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$3.58</w:t>
            </w:r>
          </w:p>
        </w:tc>
      </w:tr>
      <w:tr w:rsidR="001D21AE" w:rsidRPr="00DD7731" w:rsidTr="00B21403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Classificateur - Niveau 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$3.28</w:t>
            </w:r>
          </w:p>
        </w:tc>
      </w:tr>
      <w:tr w:rsidR="001D21AE" w:rsidRPr="00DD7731" w:rsidTr="00B21403">
        <w:trPr>
          <w:trHeight w:val="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Manœuvre classifié - Niveau 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$35.36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$3.00</w:t>
            </w:r>
          </w:p>
        </w:tc>
      </w:tr>
      <w:tr w:rsidR="0089429E" w:rsidRPr="00DD7731" w:rsidTr="001D21AE">
        <w:trPr>
          <w:trHeight w:val="3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i/>
                <w:iCs/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i/>
                <w:iCs/>
                <w:color w:val="000000"/>
                <w:sz w:val="18"/>
                <w:szCs w:val="18"/>
                <w:lang w:val="fr-CA"/>
              </w:rPr>
              <w:t>Soudage</w:t>
            </w:r>
          </w:p>
        </w:tc>
      </w:tr>
      <w:tr w:rsidR="001D21AE" w:rsidRPr="00DD7731" w:rsidTr="00B21403">
        <w:trPr>
          <w:trHeight w:val="1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Contremaître du groupe de soudage 6 hommes et plus, y compris le contremaître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$47.56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$4.04</w:t>
            </w:r>
          </w:p>
        </w:tc>
      </w:tr>
      <w:tr w:rsidR="001D21AE" w:rsidRPr="00DD7731" w:rsidTr="00B21403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Contremaître soudeur 1 - 5 hommes dont le contremaître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$3.92</w:t>
            </w:r>
          </w:p>
        </w:tc>
      </w:tr>
      <w:tr w:rsidR="001D21AE" w:rsidRPr="00DD7731" w:rsidTr="00B21403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CA4" w:rsidRPr="00DD7731" w:rsidRDefault="00000000">
            <w:pPr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Soudeur, par la suite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DD7731">
              <w:rPr>
                <w:color w:val="000000"/>
                <w:sz w:val="18"/>
                <w:szCs w:val="18"/>
                <w:lang w:val="fr-CA"/>
              </w:rPr>
              <w:t>$44.75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1CA4" w:rsidRPr="00DD7731" w:rsidRDefault="00000000">
            <w:pPr>
              <w:jc w:val="center"/>
              <w:rPr>
                <w:color w:val="FF0000"/>
                <w:sz w:val="18"/>
                <w:szCs w:val="18"/>
                <w:lang w:val="fr-CA"/>
              </w:rPr>
            </w:pPr>
            <w:r w:rsidRPr="00DD7731">
              <w:rPr>
                <w:color w:val="FF0000"/>
                <w:sz w:val="18"/>
                <w:szCs w:val="18"/>
                <w:lang w:val="fr-CA"/>
              </w:rPr>
              <w:t>$3.80</w:t>
            </w:r>
          </w:p>
        </w:tc>
      </w:tr>
    </w:tbl>
    <w:p w:rsidR="00B21403" w:rsidRPr="00DD7731" w:rsidRDefault="0089429E" w:rsidP="005138AF">
      <w:pPr>
        <w:rPr>
          <w:lang w:val="fr-CA"/>
        </w:rPr>
      </w:pPr>
      <w:r w:rsidRPr="00DD7731">
        <w:rPr>
          <w:lang w:val="fr-CA"/>
        </w:rPr>
        <w:t xml:space="preserve"> </w:t>
      </w:r>
    </w:p>
    <w:p w:rsidR="00B64E0C" w:rsidRPr="00DD7731" w:rsidRDefault="00B64E0C">
      <w:pPr>
        <w:rPr>
          <w:lang w:val="fr-CA"/>
        </w:rPr>
      </w:pPr>
      <w:r w:rsidRPr="00DD7731">
        <w:rPr>
          <w:lang w:val="fr-CA"/>
        </w:rPr>
        <w:br w:type="page"/>
      </w:r>
    </w:p>
    <w:p w:rsidR="00FD1CA4" w:rsidRPr="00DD7731" w:rsidRDefault="00000000">
      <w:pPr>
        <w:rPr>
          <w:lang w:val="fr-CA"/>
        </w:rPr>
      </w:pPr>
      <w:r w:rsidRPr="00DD7731">
        <w:rPr>
          <w:lang w:val="fr-CA"/>
        </w:rPr>
        <w:lastRenderedPageBreak/>
        <w:t>Résumé du régime d'avantages flexibles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606"/>
        <w:gridCol w:w="2409"/>
        <w:gridCol w:w="1417"/>
        <w:gridCol w:w="1418"/>
        <w:gridCol w:w="1417"/>
        <w:gridCol w:w="1418"/>
      </w:tblGrid>
      <w:tr w:rsidR="00596321" w:rsidRPr="00DD7731" w:rsidTr="00C023B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Soins de santé complémentaires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Avantages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Actuel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center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De base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center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Option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center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Option 2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Soins médicaux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Remboursement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90%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21" w:rsidRPr="00DD7731" w:rsidRDefault="00596321" w:rsidP="00C023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96321" w:rsidRPr="00DD7731" w:rsidRDefault="00596321" w:rsidP="00C023B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:rsidR="00596321" w:rsidRPr="00DD7731" w:rsidRDefault="00596321" w:rsidP="00C023B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</w:tcPr>
          <w:p w:rsidR="00596321" w:rsidRPr="00DD7731" w:rsidRDefault="00596321" w:rsidP="00C023B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</w:tcPr>
          <w:p w:rsidR="00596321" w:rsidRPr="00DD7731" w:rsidRDefault="00596321" w:rsidP="00C023B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Franchise annuelle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25 $/</w:t>
            </w: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fam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0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Médicaments sur ordonnance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Franchise de prescription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3 $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center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3 $ + Index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center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3 $ + Index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center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3 $ + Index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Sous-marin générique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Oui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Oui et biosimilaire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Oui et biosimilaire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Oui et biosimilaire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Arrêter de fumer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Oui, prescrit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Oui, max. 500 $/an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Oui, max. 500 $/an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Oui, max. 500 $/an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En dehors de la poche Max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10k</w:t>
            </w:r>
            <w:proofErr w:type="spellEnd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$/in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10k</w:t>
            </w:r>
            <w:proofErr w:type="spellEnd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$/in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10k</w:t>
            </w:r>
            <w:proofErr w:type="spellEnd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$/in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Hôpital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 (SP)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 (SP)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 (SP)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 (SP)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A l'extérieur du pays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Soins infirmiers en cabinet privé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80 % de la durée de vie maximale de 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 xml:space="preserve">80%, </w:t>
            </w: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10K</w:t>
            </w:r>
            <w:proofErr w:type="spellEnd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$/Mois 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85%, $</w:t>
            </w: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10K</w:t>
            </w:r>
            <w:proofErr w:type="spellEnd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$/mois 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 xml:space="preserve">90%, </w:t>
            </w: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10K</w:t>
            </w:r>
            <w:proofErr w:type="spellEnd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$/mois en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Tests de laboratoire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80 %, 500 $/an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80 %, 500 $/an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85 %, 500 $/an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90 %, 500 $/an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Durée de vie maximale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$</w:t>
            </w: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75k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Non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Non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Paramédical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Physio/Chiro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80%, 2 k$/an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80%, 2 k$/an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85 %, 2 k$/an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90%, 2 k$/an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proofErr w:type="spellStart"/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Psychol</w:t>
            </w:r>
            <w:proofErr w:type="spellEnd"/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/</w:t>
            </w:r>
            <w:proofErr w:type="spellStart"/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Pscyhoth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80 %, 500 $/an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80 %, 1000 $/an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85 %, 1500 $/an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85%, 2000$/an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 xml:space="preserve">Massage, Ostéo, </w:t>
            </w:r>
            <w:proofErr w:type="spellStart"/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Naturo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80%, 20$ P/V, 150 P/E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85 %, 300 $/an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90 %, 500 $/an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Aides auditives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80 %, 300 $ maximum, 500 $ pour les enfants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80 %, 300 $ maximum, 500 $ pour les enfants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85 %, 500 $/an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90 %, 750 $/an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La 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Examen de la vue (24/m)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80 %, 25 $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80% pas de max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85% pas de max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90% pas de max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Lunettes/contacts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80 %, 250 $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80 %, 250 $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85 %, 300 $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90 %, 350 $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HCA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HCA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25 $/m, 300 $/n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center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300 $/an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center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300 $/an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center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300 $/an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Soins dentaires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7A5931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Déductibl</w:t>
            </w: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e</w:t>
            </w:r>
            <w:r w:rsidR="00000000"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 xml:space="preserve"> annue</w:t>
            </w:r>
            <w:r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40 $/</w:t>
            </w: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fam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40 $/</w:t>
            </w: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fam</w:t>
            </w:r>
            <w:proofErr w:type="spellEnd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, indexé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Non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Guide des droits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GPC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GPC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GPC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La prévention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100 %, RE 9/m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100 %, RE 9/m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100 %, RE 9/m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100 %, RE 6/m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De base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Endodontie/</w:t>
            </w:r>
            <w:r w:rsidR="007A5931"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péri odontologie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100%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Restauration majeure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60%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Max combiné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$</w:t>
            </w: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2k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$</w:t>
            </w: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2k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$</w:t>
            </w: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2,5k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$</w:t>
            </w:r>
            <w:proofErr w:type="spellStart"/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3k</w:t>
            </w:r>
            <w:proofErr w:type="spellEnd"/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321" w:rsidRPr="00DD7731" w:rsidRDefault="00596321" w:rsidP="00C023B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Orthodontie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50%, durée de vie maximale de 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50%, durée de vie maximale de 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50%, durée de vie maximale de 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  <w:hideMark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50%, durée de vie maximale de 2000</w:t>
            </w:r>
          </w:p>
        </w:tc>
      </w:tr>
      <w:tr w:rsidR="00596321" w:rsidRPr="00DD7731" w:rsidTr="00C023B9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21" w:rsidRPr="00DD7731" w:rsidRDefault="00596321" w:rsidP="00C023B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fr-CA"/>
              </w:rPr>
              <w:t>Coût pour l'employé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fr-CA"/>
              </w:rPr>
              <w:t>Actuel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center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fr-CA"/>
              </w:rPr>
              <w:t>De base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center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 w:rsidRPr="00DD7731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fr-CA"/>
              </w:rPr>
              <w:t>Option 1</w:t>
            </w:r>
          </w:p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(</w:t>
            </w:r>
            <w:proofErr w:type="gramStart"/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année</w:t>
            </w:r>
            <w:proofErr w:type="gramEnd"/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, est.)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center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 w:rsidRPr="00DD7731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fr-CA"/>
              </w:rPr>
              <w:t>Option 2</w:t>
            </w:r>
          </w:p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(</w:t>
            </w:r>
            <w:proofErr w:type="gramStart"/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année</w:t>
            </w:r>
            <w:proofErr w:type="gramEnd"/>
            <w:r w:rsidRPr="00DD7731">
              <w:rPr>
                <w:rFonts w:eastAsia="Times New Roman" w:cs="Calibri"/>
                <w:b/>
                <w:b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  <w:t>, est.)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A4" w:rsidRPr="00DD7731" w:rsidRDefault="00000000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fr-CA"/>
              </w:rPr>
              <w:t>Individuel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color w:val="000000" w:themeColor="text1"/>
                <w:sz w:val="16"/>
                <w:szCs w:val="16"/>
                <w:lang w:val="fr-CA"/>
              </w:rPr>
              <w:t>0 $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color w:val="000000" w:themeColor="text1"/>
                <w:sz w:val="16"/>
                <w:szCs w:val="16"/>
                <w:lang w:val="fr-CA"/>
              </w:rPr>
              <w:t>0 $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color w:val="000000" w:themeColor="text1"/>
                <w:sz w:val="16"/>
                <w:szCs w:val="16"/>
                <w:lang w:val="fr-CA"/>
              </w:rPr>
              <w:t>156,00 $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color w:val="000000" w:themeColor="text1"/>
                <w:sz w:val="16"/>
                <w:szCs w:val="16"/>
                <w:lang w:val="fr-CA"/>
              </w:rPr>
              <w:t>234,00 $</w:t>
            </w:r>
          </w:p>
        </w:tc>
      </w:tr>
      <w:tr w:rsidR="00596321" w:rsidRPr="00DD7731" w:rsidTr="00C023B9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CA4" w:rsidRPr="00DD7731" w:rsidRDefault="00000000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b/>
                <w:bCs/>
                <w:i/>
                <w:iCs/>
                <w:color w:val="000000" w:themeColor="text1"/>
                <w:sz w:val="16"/>
                <w:szCs w:val="16"/>
                <w:lang w:val="fr-CA"/>
              </w:rPr>
              <w:t>Famille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color w:val="000000" w:themeColor="text1"/>
                <w:sz w:val="16"/>
                <w:szCs w:val="16"/>
                <w:lang w:val="fr-CA"/>
              </w:rPr>
              <w:t>0 $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F0C7" w:themeFill="accent3" w:themeFillTint="33"/>
            <w:noWrap/>
            <w:vAlign w:val="bottom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color w:val="000000" w:themeColor="text1"/>
                <w:sz w:val="16"/>
                <w:szCs w:val="16"/>
                <w:lang w:val="fr-CA"/>
              </w:rPr>
              <w:t>0 $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color w:val="000000" w:themeColor="text1"/>
                <w:sz w:val="16"/>
                <w:szCs w:val="16"/>
                <w:lang w:val="fr-CA"/>
              </w:rPr>
              <w:t>390,00 $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  <w:noWrap/>
            <w:vAlign w:val="bottom"/>
          </w:tcPr>
          <w:p w:rsidR="00FD1CA4" w:rsidRPr="00DD7731" w:rsidRDefault="0000000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kern w:val="0"/>
                <w:sz w:val="16"/>
                <w:szCs w:val="16"/>
                <w:lang w:val="fr-CA"/>
                <w14:ligatures w14:val="none"/>
              </w:rPr>
            </w:pPr>
            <w:r w:rsidRPr="00DD7731">
              <w:rPr>
                <w:rFonts w:cs="Calibri"/>
                <w:color w:val="000000" w:themeColor="text1"/>
                <w:sz w:val="16"/>
                <w:szCs w:val="16"/>
                <w:lang w:val="fr-CA"/>
              </w:rPr>
              <w:t>598,00 $</w:t>
            </w:r>
          </w:p>
        </w:tc>
      </w:tr>
    </w:tbl>
    <w:p w:rsidR="00596321" w:rsidRPr="00DD7731" w:rsidRDefault="00596321" w:rsidP="00C023B9">
      <w:pPr>
        <w:rPr>
          <w:lang w:val="fr-CA"/>
        </w:rPr>
      </w:pPr>
    </w:p>
    <w:p w:rsidR="00702FFD" w:rsidRPr="00DD7731" w:rsidRDefault="00702FFD">
      <w:pPr>
        <w:rPr>
          <w:lang w:val="fr-CA"/>
        </w:rPr>
      </w:pPr>
    </w:p>
    <w:sectPr w:rsidR="00702FFD" w:rsidRPr="00DD7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D3F"/>
    <w:multiLevelType w:val="hybridMultilevel"/>
    <w:tmpl w:val="F784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7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D"/>
    <w:rsid w:val="0008551A"/>
    <w:rsid w:val="001D21AE"/>
    <w:rsid w:val="001D29BD"/>
    <w:rsid w:val="004453D2"/>
    <w:rsid w:val="004B5339"/>
    <w:rsid w:val="005138AF"/>
    <w:rsid w:val="00596321"/>
    <w:rsid w:val="005A7FB1"/>
    <w:rsid w:val="005C0F56"/>
    <w:rsid w:val="0063055E"/>
    <w:rsid w:val="006324EF"/>
    <w:rsid w:val="006E33BF"/>
    <w:rsid w:val="00702FFD"/>
    <w:rsid w:val="00707E07"/>
    <w:rsid w:val="007158BA"/>
    <w:rsid w:val="00720022"/>
    <w:rsid w:val="007A19AD"/>
    <w:rsid w:val="007A5931"/>
    <w:rsid w:val="00811322"/>
    <w:rsid w:val="0089429E"/>
    <w:rsid w:val="0093529A"/>
    <w:rsid w:val="00955278"/>
    <w:rsid w:val="00957F95"/>
    <w:rsid w:val="00961AFF"/>
    <w:rsid w:val="00A77B57"/>
    <w:rsid w:val="00B21403"/>
    <w:rsid w:val="00B33828"/>
    <w:rsid w:val="00B47F93"/>
    <w:rsid w:val="00B64E0C"/>
    <w:rsid w:val="00D21835"/>
    <w:rsid w:val="00D37B25"/>
    <w:rsid w:val="00D56576"/>
    <w:rsid w:val="00D634CA"/>
    <w:rsid w:val="00DD7731"/>
    <w:rsid w:val="00EE200D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337A4D"/>
  <w15:chartTrackingRefBased/>
  <w15:docId w15:val="{26C65D4F-5E3A-A648-BC64-9AC6DE60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03"/>
  </w:style>
  <w:style w:type="paragraph" w:styleId="Heading1">
    <w:name w:val="heading 1"/>
    <w:basedOn w:val="Normal"/>
    <w:next w:val="Normal"/>
    <w:link w:val="Heading1Char"/>
    <w:uiPriority w:val="9"/>
    <w:qFormat/>
    <w:rsid w:val="00702F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F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F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F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F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F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F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F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F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F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F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F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F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F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F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F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F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F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2F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F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F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2F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2F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2F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2F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F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F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2FF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3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B3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057D796816D488DB6CAD5C04DEE67" ma:contentTypeVersion="18" ma:contentTypeDescription="Create a new document." ma:contentTypeScope="" ma:versionID="3d9edac962eaed662c9564e3cdbae9d9">
  <xsd:schema xmlns:xsd="http://www.w3.org/2001/XMLSchema" xmlns:xs="http://www.w3.org/2001/XMLSchema" xmlns:p="http://schemas.microsoft.com/office/2006/metadata/properties" xmlns:ns2="08fff4b1-b62a-4b5d-bc2a-405f7b7086de" xmlns:ns3="f65f8a5f-94ba-481f-b495-e8bed0e5bb37" targetNamespace="http://schemas.microsoft.com/office/2006/metadata/properties" ma:root="true" ma:fieldsID="e61fa25c1b77783302ff5b83b32048b6" ns2:_="" ns3:_="">
    <xsd:import namespace="08fff4b1-b62a-4b5d-bc2a-405f7b7086de"/>
    <xsd:import namespace="f65f8a5f-94ba-481f-b495-e8bed0e5bb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f4b1-b62a-4b5d-bc2a-405f7b7086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e7ca98-c1c9-4830-9e01-8b48cebeddb4}" ma:internalName="TaxCatchAll" ma:showField="CatchAllData" ma:web="08fff4b1-b62a-4b5d-bc2a-405f7b708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f8a5f-94ba-481f-b495-e8bed0e5b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d73860-90ef-42fe-9b6c-d37c48059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910E3-7B31-4931-A2E7-8616C0512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73857-B361-4287-9587-0198A96BA074}"/>
</file>

<file path=customXml/itemProps3.xml><?xml version="1.0" encoding="utf-8"?>
<ds:datastoreItem xmlns:ds="http://schemas.openxmlformats.org/officeDocument/2006/customXml" ds:itemID="{1ABD26AA-AD06-4235-99E6-AE8C50865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Lundblad, Troy</dc:creator>
  <cp:keywords>, docId:EFA7BA959AFA5819191267DE13AE80B9</cp:keywords>
  <dc:description/>
  <cp:lastModifiedBy>Eliana Abolsky</cp:lastModifiedBy>
  <cp:revision>2</cp:revision>
  <dcterms:created xsi:type="dcterms:W3CDTF">2024-03-14T16:03:00Z</dcterms:created>
  <dcterms:modified xsi:type="dcterms:W3CDTF">2024-03-14T16:03:00Z</dcterms:modified>
</cp:coreProperties>
</file>